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D77" w:rsidRPr="003C17F1" w:rsidRDefault="00760D77" w:rsidP="00760D77">
      <w:pPr>
        <w:shd w:val="clear" w:color="auto" w:fill="FFFFFF"/>
        <w:autoSpaceDE w:val="0"/>
        <w:autoSpaceDN w:val="0"/>
        <w:adjustRightInd w:val="0"/>
        <w:spacing w:line="360" w:lineRule="auto"/>
        <w:ind w:firstLine="720"/>
        <w:jc w:val="center"/>
        <w:rPr>
          <w:b/>
          <w:bCs/>
          <w:sz w:val="28"/>
          <w:szCs w:val="28"/>
          <w:lang w:val="ru-RU"/>
        </w:rPr>
      </w:pPr>
      <w:r w:rsidRPr="003C17F1">
        <w:rPr>
          <w:b/>
          <w:bCs/>
          <w:sz w:val="28"/>
          <w:szCs w:val="28"/>
          <w:lang w:val="ru-RU"/>
        </w:rPr>
        <w:t>ЭЛЕКТРОН ТЎЛОВЛАР ТИЗИМИДА АХБОРОТЛАРНИ ҲИМОЯЛАШ</w:t>
      </w:r>
    </w:p>
    <w:p w:rsidR="00760D77" w:rsidRPr="003C17F1" w:rsidRDefault="00760D77" w:rsidP="00760D77">
      <w:pPr>
        <w:shd w:val="clear" w:color="auto" w:fill="FFFFFF"/>
        <w:autoSpaceDE w:val="0"/>
        <w:autoSpaceDN w:val="0"/>
        <w:adjustRightInd w:val="0"/>
        <w:spacing w:line="360" w:lineRule="auto"/>
        <w:ind w:firstLine="720"/>
        <w:jc w:val="center"/>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rPr>
          <w:b/>
          <w:bCs/>
          <w:i/>
          <w:iCs/>
          <w:sz w:val="28"/>
          <w:szCs w:val="28"/>
          <w:lang w:val="ru-RU"/>
        </w:rPr>
      </w:pPr>
      <w:r w:rsidRPr="003C17F1">
        <w:rPr>
          <w:sz w:val="28"/>
          <w:szCs w:val="28"/>
          <w:lang w:val="ru-RU"/>
        </w:rPr>
        <w:t>1.</w:t>
      </w:r>
      <w:r w:rsidRPr="003C17F1">
        <w:rPr>
          <w:b/>
          <w:bCs/>
          <w:i/>
          <w:iCs/>
          <w:sz w:val="28"/>
          <w:szCs w:val="28"/>
          <w:lang w:val="ru-RU"/>
        </w:rPr>
        <w:t xml:space="preserve"> Электрон тўловлар тизими асослари;</w:t>
      </w:r>
    </w:p>
    <w:p w:rsidR="00760D77" w:rsidRPr="003C17F1" w:rsidRDefault="00760D77" w:rsidP="00760D77">
      <w:pPr>
        <w:shd w:val="clear" w:color="auto" w:fill="FFFFFF"/>
        <w:autoSpaceDE w:val="0"/>
        <w:autoSpaceDN w:val="0"/>
        <w:adjustRightInd w:val="0"/>
        <w:spacing w:line="360" w:lineRule="auto"/>
        <w:ind w:firstLine="720"/>
        <w:rPr>
          <w:b/>
          <w:i/>
          <w:iCs/>
          <w:sz w:val="28"/>
          <w:szCs w:val="28"/>
          <w:lang w:val="ru-RU"/>
        </w:rPr>
      </w:pPr>
      <w:r w:rsidRPr="003C17F1">
        <w:rPr>
          <w:sz w:val="28"/>
          <w:szCs w:val="28"/>
          <w:lang w:val="ru-RU"/>
        </w:rPr>
        <w:t xml:space="preserve">2. </w:t>
      </w:r>
      <w:r w:rsidRPr="003C17F1">
        <w:rPr>
          <w:b/>
          <w:bCs/>
          <w:i/>
          <w:iCs/>
          <w:sz w:val="28"/>
          <w:szCs w:val="28"/>
          <w:lang w:val="ru-RU"/>
        </w:rPr>
        <w:t xml:space="preserve">Идентификацияловчн </w:t>
      </w:r>
      <w:r w:rsidRPr="003C17F1">
        <w:rPr>
          <w:b/>
          <w:i/>
          <w:iCs/>
          <w:sz w:val="28"/>
          <w:szCs w:val="28"/>
          <w:lang w:val="ru-RU"/>
        </w:rPr>
        <w:t xml:space="preserve">шахсий </w:t>
      </w:r>
      <w:r w:rsidRPr="003C17F1">
        <w:rPr>
          <w:b/>
          <w:bCs/>
          <w:i/>
          <w:iCs/>
          <w:sz w:val="28"/>
          <w:szCs w:val="28"/>
          <w:lang w:val="ru-RU"/>
        </w:rPr>
        <w:t xml:space="preserve">номерни </w:t>
      </w:r>
      <w:r w:rsidRPr="003C17F1">
        <w:rPr>
          <w:b/>
          <w:i/>
          <w:iCs/>
          <w:sz w:val="28"/>
          <w:szCs w:val="28"/>
          <w:lang w:val="ru-RU"/>
        </w:rPr>
        <w:t>ҳимоялаш;</w:t>
      </w:r>
    </w:p>
    <w:p w:rsidR="00760D77" w:rsidRPr="003C17F1" w:rsidRDefault="00760D77" w:rsidP="00760D77">
      <w:pPr>
        <w:shd w:val="clear" w:color="auto" w:fill="FFFFFF"/>
        <w:autoSpaceDE w:val="0"/>
        <w:autoSpaceDN w:val="0"/>
        <w:adjustRightInd w:val="0"/>
        <w:spacing w:line="360" w:lineRule="auto"/>
        <w:ind w:firstLine="720"/>
        <w:rPr>
          <w:b/>
          <w:bCs/>
          <w:i/>
          <w:iCs/>
          <w:sz w:val="28"/>
          <w:szCs w:val="28"/>
          <w:lang w:val="ru-RU"/>
        </w:rPr>
      </w:pPr>
      <w:r w:rsidRPr="003C17F1">
        <w:rPr>
          <w:b/>
          <w:i/>
          <w:iCs/>
          <w:sz w:val="28"/>
          <w:szCs w:val="28"/>
          <w:lang w:val="ru-RU"/>
        </w:rPr>
        <w:t xml:space="preserve">3. </w:t>
      </w:r>
      <w:r w:rsidRPr="003C17F1">
        <w:rPr>
          <w:b/>
          <w:bCs/>
          <w:i/>
          <w:iCs/>
          <w:sz w:val="28"/>
          <w:szCs w:val="28"/>
        </w:rPr>
        <w:t>POS</w:t>
      </w:r>
      <w:r w:rsidRPr="003C17F1">
        <w:rPr>
          <w:b/>
          <w:bCs/>
          <w:i/>
          <w:iCs/>
          <w:sz w:val="28"/>
          <w:szCs w:val="28"/>
          <w:lang w:val="ru-RU"/>
        </w:rPr>
        <w:t xml:space="preserve"> тизими </w:t>
      </w:r>
      <w:r w:rsidRPr="003C17F1">
        <w:rPr>
          <w:b/>
          <w:i/>
          <w:iCs/>
          <w:sz w:val="28"/>
          <w:szCs w:val="28"/>
          <w:lang w:val="ru-RU"/>
        </w:rPr>
        <w:t>хавфсизлигини таъ</w:t>
      </w:r>
      <w:r w:rsidRPr="003C17F1">
        <w:rPr>
          <w:b/>
          <w:bCs/>
          <w:i/>
          <w:iCs/>
          <w:sz w:val="28"/>
          <w:szCs w:val="28"/>
          <w:lang w:val="ru-RU"/>
        </w:rPr>
        <w:t>минлаш;</w:t>
      </w:r>
    </w:p>
    <w:p w:rsidR="00760D77" w:rsidRPr="003C17F1" w:rsidRDefault="00760D77" w:rsidP="00760D77">
      <w:pPr>
        <w:shd w:val="clear" w:color="auto" w:fill="FFFFFF"/>
        <w:autoSpaceDE w:val="0"/>
        <w:autoSpaceDN w:val="0"/>
        <w:adjustRightInd w:val="0"/>
        <w:spacing w:line="360" w:lineRule="auto"/>
        <w:ind w:firstLine="720"/>
        <w:rPr>
          <w:b/>
          <w:i/>
          <w:iCs/>
          <w:sz w:val="28"/>
          <w:szCs w:val="28"/>
          <w:lang w:val="ru-RU"/>
        </w:rPr>
      </w:pPr>
      <w:r w:rsidRPr="003C17F1">
        <w:rPr>
          <w:b/>
          <w:bCs/>
          <w:i/>
          <w:iCs/>
          <w:sz w:val="28"/>
          <w:szCs w:val="28"/>
          <w:lang w:val="ru-RU"/>
        </w:rPr>
        <w:t xml:space="preserve">4. Банкоматлар </w:t>
      </w:r>
      <w:r w:rsidRPr="003C17F1">
        <w:rPr>
          <w:b/>
          <w:i/>
          <w:iCs/>
          <w:sz w:val="28"/>
          <w:szCs w:val="28"/>
          <w:lang w:val="ru-RU"/>
        </w:rPr>
        <w:t>хавфсизлигини таъминлаш;</w:t>
      </w:r>
    </w:p>
    <w:p w:rsidR="00760D77" w:rsidRPr="003C17F1" w:rsidRDefault="00760D77" w:rsidP="00760D77">
      <w:pPr>
        <w:shd w:val="clear" w:color="auto" w:fill="FFFFFF"/>
        <w:autoSpaceDE w:val="0"/>
        <w:autoSpaceDN w:val="0"/>
        <w:adjustRightInd w:val="0"/>
        <w:spacing w:line="360" w:lineRule="auto"/>
        <w:ind w:firstLine="720"/>
        <w:rPr>
          <w:b/>
          <w:i/>
          <w:iCs/>
          <w:sz w:val="28"/>
          <w:szCs w:val="28"/>
          <w:lang w:val="ru-RU"/>
        </w:rPr>
      </w:pPr>
      <w:r w:rsidRPr="003C17F1">
        <w:rPr>
          <w:b/>
          <w:i/>
          <w:iCs/>
          <w:sz w:val="28"/>
          <w:szCs w:val="28"/>
          <w:lang w:val="ru-RU"/>
        </w:rPr>
        <w:t xml:space="preserve">5. </w:t>
      </w:r>
      <w:r w:rsidRPr="003C17F1">
        <w:rPr>
          <w:b/>
          <w:i/>
          <w:iCs/>
          <w:sz w:val="28"/>
          <w:szCs w:val="28"/>
        </w:rPr>
        <w:t>Internet</w:t>
      </w:r>
      <w:r w:rsidRPr="003C17F1">
        <w:rPr>
          <w:b/>
          <w:i/>
          <w:iCs/>
          <w:sz w:val="28"/>
          <w:szCs w:val="28"/>
          <w:lang w:val="ru-RU"/>
        </w:rPr>
        <w:t xml:space="preserve">да мавжуд </w:t>
      </w:r>
      <w:r w:rsidRPr="003C17F1">
        <w:rPr>
          <w:b/>
          <w:bCs/>
          <w:i/>
          <w:iCs/>
          <w:sz w:val="28"/>
          <w:szCs w:val="28"/>
          <w:lang w:val="ru-RU"/>
        </w:rPr>
        <w:t xml:space="preserve">электрон тўловлар </w:t>
      </w:r>
      <w:r w:rsidRPr="003C17F1">
        <w:rPr>
          <w:b/>
          <w:i/>
          <w:iCs/>
          <w:sz w:val="28"/>
          <w:szCs w:val="28"/>
          <w:lang w:val="ru-RU"/>
        </w:rPr>
        <w:t>хавфсизлигини таъминлаш;</w:t>
      </w:r>
    </w:p>
    <w:p w:rsidR="00760D77" w:rsidRPr="003C17F1" w:rsidRDefault="00760D77" w:rsidP="00760D77">
      <w:pPr>
        <w:shd w:val="clear" w:color="auto" w:fill="FFFFFF"/>
        <w:autoSpaceDE w:val="0"/>
        <w:autoSpaceDN w:val="0"/>
        <w:adjustRightInd w:val="0"/>
        <w:spacing w:line="360" w:lineRule="auto"/>
        <w:ind w:firstLine="720"/>
        <w:rPr>
          <w:b/>
          <w:bCs/>
          <w:i/>
          <w:iCs/>
          <w:sz w:val="28"/>
          <w:szCs w:val="28"/>
          <w:lang w:val="ru-RU"/>
        </w:rPr>
      </w:pPr>
      <w:r w:rsidRPr="003C17F1">
        <w:rPr>
          <w:b/>
          <w:i/>
          <w:iCs/>
          <w:sz w:val="28"/>
          <w:szCs w:val="28"/>
          <w:lang w:val="ru-RU"/>
        </w:rPr>
        <w:t xml:space="preserve">6. </w:t>
      </w:r>
      <w:r w:rsidRPr="003C17F1">
        <w:rPr>
          <w:b/>
          <w:bCs/>
          <w:i/>
          <w:iCs/>
          <w:sz w:val="28"/>
          <w:szCs w:val="28"/>
          <w:lang w:val="ru-RU"/>
        </w:rPr>
        <w:t>Ахборотларни ҳимоялашнинг асосий восаталари.</w:t>
      </w:r>
    </w:p>
    <w:p w:rsidR="00760D77" w:rsidRPr="003C17F1" w:rsidRDefault="00760D77" w:rsidP="00760D77">
      <w:pPr>
        <w:shd w:val="clear" w:color="auto" w:fill="FFFFFF"/>
        <w:autoSpaceDE w:val="0"/>
        <w:autoSpaceDN w:val="0"/>
        <w:adjustRightInd w:val="0"/>
        <w:spacing w:line="360" w:lineRule="auto"/>
        <w:ind w:firstLine="720"/>
        <w:jc w:val="center"/>
        <w:rPr>
          <w:b/>
          <w:bCs/>
          <w:i/>
          <w:iCs/>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b/>
          <w:bCs/>
          <w:i/>
          <w:iCs/>
          <w:sz w:val="28"/>
          <w:szCs w:val="28"/>
          <w:lang w:val="ru-RU"/>
        </w:rPr>
        <w:t>Электрон тўловлар тизими асослари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Электрон тўловлар тизими деб банк пластик карталарини тўлов воситаси сифатада қўлланилишидаги усуллар ва уларни амалга оширувчи субъектлар мажмуасига айтилади.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Пластик карта — шахсий тўлов воситаси бўлиб, у мазкур воситадан фойдаланадиган шахсга товар ва хизматларни накдсиз пулини тўлаш, бундан ташқари банк муассасалари ва банкоматлардан накд пулни олишга имкон беради.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Пластик картани тўлов воситаси сифатида қабўл қилувчилар, савдо ва хизмат кўрсатувчи корхоналар, банк бўлимлари ҳамда бошқалар шу пластик карталарга хизмат қўрсатувчи қабўл қилувчилар тармоғини ташкил этади.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Электрон тўловлар тизимини яратищда пластик карталарга хизмат кўрсатиш қонун-қоидаларини ишлаб чиқиш ва уларга риоя қилиш асосий масалалардан бири бўлиб ҳисобланади. Ушбу қоидалар нафақат техникавий (маълумотларни стандартлаш, ускуналар ва бошқалар), балки молиявий масалалар (корхоналар билан хисобларни бажариш тартиби)ни хам қамраб олади.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lastRenderedPageBreak/>
        <w:t>Электрон тўловлар тизимининг фаолиятини қуйидагидек тасаввур қилиш мумкин:</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Pr>
          <w:noProof/>
          <w:sz w:val="28"/>
          <w:szCs w:val="28"/>
          <w:lang w:val="ru-RU"/>
        </w:rPr>
        <w:drawing>
          <wp:inline distT="0" distB="0" distL="0" distR="0">
            <wp:extent cx="5667375" cy="45053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grayscl/>
                    </a:blip>
                    <a:srcRect/>
                    <a:stretch>
                      <a:fillRect/>
                    </a:stretch>
                  </pic:blipFill>
                  <pic:spPr bwMode="auto">
                    <a:xfrm>
                      <a:off x="0" y="0"/>
                      <a:ext cx="5667375" cy="4505325"/>
                    </a:xfrm>
                    <a:prstGeom prst="rect">
                      <a:avLst/>
                    </a:prstGeom>
                    <a:noFill/>
                    <a:ln w="9525">
                      <a:noFill/>
                      <a:miter lim="800000"/>
                      <a:headEnd/>
                      <a:tailEnd/>
                    </a:ln>
                  </pic:spPr>
                </pic:pic>
              </a:graphicData>
            </a:graphic>
          </wp:inline>
        </w:drawing>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Бу ерда:</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Pr>
          <w:noProof/>
          <w:sz w:val="28"/>
          <w:szCs w:val="28"/>
          <w:lang w:val="ru-RU"/>
        </w:rPr>
        <w:drawing>
          <wp:inline distT="0" distB="0" distL="0" distR="0">
            <wp:extent cx="5086350" cy="13049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grayscl/>
                    </a:blip>
                    <a:srcRect/>
                    <a:stretch>
                      <a:fillRect/>
                    </a:stretch>
                  </pic:blipFill>
                  <pic:spPr bwMode="auto">
                    <a:xfrm>
                      <a:off x="0" y="0"/>
                      <a:ext cx="5086350" cy="1304925"/>
                    </a:xfrm>
                    <a:prstGeom prst="rect">
                      <a:avLst/>
                    </a:prstGeom>
                    <a:noFill/>
                    <a:ln w="9525">
                      <a:noFill/>
                      <a:miter lim="800000"/>
                      <a:headEnd/>
                      <a:tailEnd/>
                    </a:ln>
                  </pic:spPr>
                </pic:pic>
              </a:graphicData>
            </a:graphic>
          </wp:inline>
        </w:drawing>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Электрон тўловлар тизими билан биргаликда фаолият кўрсатадиган банк икки, яъни </w:t>
      </w:r>
      <w:r w:rsidRPr="003C17F1">
        <w:rPr>
          <w:b/>
          <w:sz w:val="28"/>
          <w:szCs w:val="28"/>
          <w:lang w:val="ru-RU"/>
        </w:rPr>
        <w:t>банк-эмитент ва банк-эквайер</w:t>
      </w:r>
      <w:r w:rsidRPr="003C17F1">
        <w:rPr>
          <w:sz w:val="28"/>
          <w:szCs w:val="28"/>
          <w:lang w:val="ru-RU"/>
        </w:rPr>
        <w:t xml:space="preserve"> тоифасида хизмат кўрсатади: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Банк-эмитент</w:t>
      </w:r>
      <w:r w:rsidRPr="003C17F1">
        <w:rPr>
          <w:sz w:val="28"/>
          <w:szCs w:val="28"/>
          <w:lang w:val="ru-RU"/>
        </w:rPr>
        <w:t xml:space="preserve"> пластик карталарни ишлаб чиқаради ва уларнинг тўлов воситаси сифатида қўлланилишига кафолат беради.</w:t>
      </w:r>
    </w:p>
    <w:p w:rsidR="00760D77" w:rsidRPr="003C17F1" w:rsidRDefault="00760D77" w:rsidP="00760D77">
      <w:pPr>
        <w:spacing w:line="360" w:lineRule="auto"/>
        <w:ind w:firstLine="720"/>
        <w:jc w:val="both"/>
        <w:rPr>
          <w:sz w:val="28"/>
          <w:szCs w:val="28"/>
          <w:lang w:val="ru-RU"/>
        </w:rPr>
      </w:pPr>
      <w:r w:rsidRPr="003C17F1">
        <w:rPr>
          <w:b/>
          <w:sz w:val="28"/>
          <w:szCs w:val="28"/>
          <w:lang w:val="ru-RU"/>
        </w:rPr>
        <w:lastRenderedPageBreak/>
        <w:t>Банк-эквайер</w:t>
      </w:r>
      <w:r w:rsidRPr="003C17F1">
        <w:rPr>
          <w:sz w:val="28"/>
          <w:szCs w:val="28"/>
          <w:lang w:val="ru-RU"/>
        </w:rPr>
        <w:t xml:space="preserve"> савдо ва хизмат кўрсатувчи ташкилотлар томонидан қабўл қилинган тўловларни банк бўлимлари ёки банкоматлар орқали амалга оширади.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Хозирги кунда автоматлаштирилган савдо </w:t>
      </w:r>
      <w:r w:rsidRPr="003C17F1">
        <w:rPr>
          <w:sz w:val="28"/>
          <w:szCs w:val="28"/>
        </w:rPr>
        <w:t>POS</w:t>
      </w:r>
      <w:r w:rsidRPr="003C17F1">
        <w:rPr>
          <w:sz w:val="28"/>
          <w:szCs w:val="28"/>
          <w:lang w:val="ru-RU"/>
        </w:rPr>
        <w:t xml:space="preserve"> (</w:t>
      </w:r>
      <w:r w:rsidRPr="003C17F1">
        <w:rPr>
          <w:sz w:val="28"/>
          <w:szCs w:val="28"/>
        </w:rPr>
        <w:t>Point</w:t>
      </w:r>
      <w:r w:rsidRPr="003C17F1">
        <w:rPr>
          <w:sz w:val="28"/>
          <w:szCs w:val="28"/>
          <w:lang w:val="ru-RU"/>
        </w:rPr>
        <w:t>-</w:t>
      </w:r>
      <w:r w:rsidRPr="003C17F1">
        <w:rPr>
          <w:sz w:val="28"/>
          <w:szCs w:val="28"/>
        </w:rPr>
        <w:t>Of</w:t>
      </w:r>
      <w:r w:rsidRPr="003C17F1">
        <w:rPr>
          <w:sz w:val="28"/>
          <w:szCs w:val="28"/>
          <w:lang w:val="ru-RU"/>
        </w:rPr>
        <w:t>-</w:t>
      </w:r>
      <w:r w:rsidRPr="003C17F1">
        <w:rPr>
          <w:sz w:val="28"/>
          <w:szCs w:val="28"/>
        </w:rPr>
        <w:t>Sale</w:t>
      </w:r>
      <w:r w:rsidRPr="003C17F1">
        <w:rPr>
          <w:sz w:val="28"/>
          <w:szCs w:val="28"/>
          <w:lang w:val="ru-RU"/>
        </w:rPr>
        <w:t xml:space="preserve"> — сотилган жойда тулаш)— терминали ва банкоматлар кенг тарқалган.</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rPr>
        <w:t>PQS</w:t>
      </w:r>
      <w:r w:rsidRPr="003C17F1">
        <w:rPr>
          <w:sz w:val="28"/>
          <w:szCs w:val="28"/>
          <w:lang w:val="ru-RU"/>
        </w:rPr>
        <w:t>-терминалда пластик картадан маълумотлар ўқилади ва мижоз ўз</w:t>
      </w:r>
      <w:r w:rsidRPr="003C17F1">
        <w:rPr>
          <w:smallCaps/>
          <w:sz w:val="28"/>
          <w:szCs w:val="28"/>
          <w:lang w:val="ru-RU"/>
        </w:rPr>
        <w:t xml:space="preserve"> </w:t>
      </w:r>
      <w:r w:rsidRPr="003C17F1">
        <w:rPr>
          <w:sz w:val="28"/>
          <w:szCs w:val="28"/>
        </w:rPr>
        <w:t>PIN</w:t>
      </w:r>
      <w:r w:rsidRPr="003C17F1">
        <w:rPr>
          <w:sz w:val="28"/>
          <w:szCs w:val="28"/>
          <w:lang w:val="ru-RU"/>
        </w:rPr>
        <w:t>-коди (</w:t>
      </w:r>
      <w:r w:rsidRPr="003C17F1">
        <w:rPr>
          <w:sz w:val="28"/>
          <w:szCs w:val="28"/>
        </w:rPr>
        <w:t>Personal</w:t>
      </w:r>
      <w:r w:rsidRPr="003C17F1">
        <w:rPr>
          <w:sz w:val="28"/>
          <w:szCs w:val="28"/>
          <w:lang w:val="ru-RU"/>
        </w:rPr>
        <w:t xml:space="preserve"> </w:t>
      </w:r>
      <w:r w:rsidRPr="003C17F1">
        <w:rPr>
          <w:sz w:val="28"/>
          <w:szCs w:val="28"/>
        </w:rPr>
        <w:t>Identification</w:t>
      </w:r>
      <w:r w:rsidRPr="003C17F1">
        <w:rPr>
          <w:sz w:val="28"/>
          <w:szCs w:val="28"/>
          <w:lang w:val="ru-RU"/>
        </w:rPr>
        <w:t xml:space="preserve"> </w:t>
      </w:r>
      <w:r w:rsidRPr="003C17F1">
        <w:rPr>
          <w:sz w:val="28"/>
          <w:szCs w:val="28"/>
        </w:rPr>
        <w:t>Number</w:t>
      </w:r>
      <w:r w:rsidRPr="003C17F1">
        <w:rPr>
          <w:sz w:val="28"/>
          <w:szCs w:val="28"/>
          <w:lang w:val="ru-RU"/>
        </w:rPr>
        <w:t xml:space="preserve"> идентификацияловчи шахсий номер)ни киритади ва клавиатура орқали тўлов учун зарурий қиймат терилади.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Агар мижозга накд пул керак бўлса, бу ҳолда у банкоматдан фойдаланиши мумкин.</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Ушбу жараёнларни бажаришда </w:t>
      </w:r>
      <w:r w:rsidRPr="003C17F1">
        <w:rPr>
          <w:b/>
          <w:bCs/>
          <w:sz w:val="28"/>
          <w:szCs w:val="28"/>
          <w:lang w:val="ru-RU"/>
        </w:rPr>
        <w:t xml:space="preserve">жараёнлар </w:t>
      </w:r>
      <w:r w:rsidRPr="003C17F1">
        <w:rPr>
          <w:b/>
          <w:sz w:val="28"/>
          <w:szCs w:val="28"/>
          <w:lang w:val="ru-RU"/>
        </w:rPr>
        <w:t>маркази</w:t>
      </w:r>
      <w:r w:rsidRPr="003C17F1">
        <w:rPr>
          <w:sz w:val="28"/>
          <w:szCs w:val="28"/>
          <w:lang w:val="ru-RU"/>
        </w:rPr>
        <w:t xml:space="preserve"> имкониятларидан фойдаланилади.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 xml:space="preserve">Жараёнлар </w:t>
      </w:r>
      <w:r w:rsidRPr="003C17F1">
        <w:rPr>
          <w:b/>
          <w:bCs/>
          <w:sz w:val="28"/>
          <w:szCs w:val="28"/>
          <w:lang w:val="ru-RU"/>
        </w:rPr>
        <w:t xml:space="preserve">маркази </w:t>
      </w:r>
      <w:r w:rsidRPr="003C17F1">
        <w:rPr>
          <w:sz w:val="28"/>
          <w:szCs w:val="28"/>
          <w:lang w:val="ru-RU"/>
        </w:rPr>
        <w:t>– махсуслаштирилган сервис ташкилот бўлиб, банк-эквайерларидан ёки хизмат кўрсатиш манзилларидан келадиган муаллиф сўровномаларни ва транзакция протоколларини қайта ишлашни таъминлайди. Ушбу ишларни амалга ошириш учун жараёнлар маркази маълумотлар базасини киритади. Бу маълумотлар базаси тўлов тизими, банк аъзолари ва пластик карта соҳиблари тўғрисидаги маълумотларни ўз таркибига олади.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Пластик карталар тўлов бўйича </w:t>
      </w:r>
      <w:r w:rsidRPr="003C17F1">
        <w:rPr>
          <w:b/>
          <w:bCs/>
          <w:sz w:val="28"/>
          <w:szCs w:val="28"/>
          <w:lang w:val="ru-RU"/>
        </w:rPr>
        <w:t>кредитли ёки дебет</w:t>
      </w:r>
      <w:r w:rsidRPr="003C17F1">
        <w:rPr>
          <w:b/>
          <w:sz w:val="28"/>
          <w:szCs w:val="28"/>
          <w:lang w:val="ru-RU"/>
        </w:rPr>
        <w:t>ли</w:t>
      </w:r>
      <w:r w:rsidRPr="003C17F1">
        <w:rPr>
          <w:sz w:val="28"/>
          <w:szCs w:val="28"/>
          <w:lang w:val="ru-RU"/>
        </w:rPr>
        <w:t xml:space="preserve"> бўлиши мумкин.</w:t>
      </w:r>
    </w:p>
    <w:p w:rsidR="00760D77" w:rsidRPr="003C17F1" w:rsidRDefault="00760D77" w:rsidP="00760D77">
      <w:pPr>
        <w:shd w:val="clear" w:color="auto" w:fill="FFFFFF"/>
        <w:autoSpaceDE w:val="0"/>
        <w:autoSpaceDN w:val="0"/>
        <w:adjustRightInd w:val="0"/>
        <w:spacing w:line="360" w:lineRule="auto"/>
        <w:ind w:firstLine="720"/>
        <w:jc w:val="both"/>
        <w:rPr>
          <w:sz w:val="28"/>
          <w:szCs w:val="28"/>
        </w:rPr>
      </w:pPr>
      <w:r w:rsidRPr="003C17F1">
        <w:rPr>
          <w:b/>
          <w:bCs/>
          <w:sz w:val="28"/>
          <w:szCs w:val="28"/>
          <w:lang w:val="ru-RU"/>
        </w:rPr>
        <w:t xml:space="preserve">Кредитли </w:t>
      </w:r>
      <w:r w:rsidRPr="003C17F1">
        <w:rPr>
          <w:sz w:val="28"/>
          <w:szCs w:val="28"/>
          <w:lang w:val="ru-RU"/>
        </w:rPr>
        <w:t>карталар бўйича карта соҳибига кўпинча муҳлати 25 кунгача бўлган вақтгача қарз берилади. Буларга</w:t>
      </w:r>
      <w:r w:rsidRPr="003C17F1">
        <w:rPr>
          <w:sz w:val="28"/>
          <w:szCs w:val="28"/>
        </w:rPr>
        <w:t xml:space="preserve"> Visa, Master Card, American Express </w:t>
      </w:r>
      <w:r w:rsidRPr="003C17F1">
        <w:rPr>
          <w:sz w:val="28"/>
          <w:szCs w:val="28"/>
          <w:lang w:val="ru-RU"/>
        </w:rPr>
        <w:t>карталари</w:t>
      </w:r>
      <w:r w:rsidRPr="003C17F1">
        <w:rPr>
          <w:sz w:val="28"/>
          <w:szCs w:val="28"/>
        </w:rPr>
        <w:t xml:space="preserve"> </w:t>
      </w:r>
      <w:r w:rsidRPr="003C17F1">
        <w:rPr>
          <w:sz w:val="28"/>
          <w:szCs w:val="28"/>
          <w:lang w:val="ru-RU"/>
        </w:rPr>
        <w:t>мисол</w:t>
      </w:r>
      <w:r w:rsidRPr="003C17F1">
        <w:rPr>
          <w:sz w:val="28"/>
          <w:szCs w:val="28"/>
        </w:rPr>
        <w:t xml:space="preserve"> </w:t>
      </w:r>
      <w:r w:rsidRPr="003C17F1">
        <w:rPr>
          <w:sz w:val="28"/>
          <w:szCs w:val="28"/>
          <w:lang w:val="ru-RU"/>
        </w:rPr>
        <w:t>бўла</w:t>
      </w:r>
      <w:r w:rsidRPr="003C17F1">
        <w:rPr>
          <w:sz w:val="28"/>
          <w:szCs w:val="28"/>
        </w:rPr>
        <w:t xml:space="preserve"> </w:t>
      </w:r>
      <w:r w:rsidRPr="003C17F1">
        <w:rPr>
          <w:sz w:val="28"/>
          <w:szCs w:val="28"/>
          <w:lang w:val="ru-RU"/>
        </w:rPr>
        <w:t>олади</w:t>
      </w:r>
      <w:r w:rsidRPr="003C17F1">
        <w:rPr>
          <w:sz w:val="28"/>
          <w:szCs w:val="28"/>
        </w:rPr>
        <w:t>.</w:t>
      </w:r>
    </w:p>
    <w:p w:rsidR="00760D77" w:rsidRPr="003C17F1" w:rsidRDefault="00760D77" w:rsidP="00760D77">
      <w:pPr>
        <w:shd w:val="clear" w:color="auto" w:fill="FFFFFF"/>
        <w:autoSpaceDE w:val="0"/>
        <w:autoSpaceDN w:val="0"/>
        <w:adjustRightInd w:val="0"/>
        <w:spacing w:line="360" w:lineRule="auto"/>
        <w:ind w:firstLine="720"/>
        <w:jc w:val="both"/>
        <w:rPr>
          <w:sz w:val="28"/>
          <w:szCs w:val="28"/>
        </w:rPr>
      </w:pPr>
      <w:r w:rsidRPr="003C17F1">
        <w:rPr>
          <w:b/>
          <w:bCs/>
          <w:sz w:val="28"/>
          <w:szCs w:val="28"/>
          <w:lang w:val="ru-RU"/>
        </w:rPr>
        <w:t>Дебетли</w:t>
      </w:r>
      <w:r w:rsidRPr="003C17F1">
        <w:rPr>
          <w:b/>
          <w:bCs/>
          <w:sz w:val="28"/>
          <w:szCs w:val="28"/>
        </w:rPr>
        <w:t xml:space="preserve"> </w:t>
      </w:r>
      <w:r w:rsidRPr="003C17F1">
        <w:rPr>
          <w:sz w:val="28"/>
          <w:szCs w:val="28"/>
          <w:lang w:val="ru-RU"/>
        </w:rPr>
        <w:t>карталарда</w:t>
      </w:r>
      <w:r w:rsidRPr="003C17F1">
        <w:rPr>
          <w:sz w:val="28"/>
          <w:szCs w:val="28"/>
        </w:rPr>
        <w:t xml:space="preserve"> </w:t>
      </w:r>
      <w:r w:rsidRPr="003C17F1">
        <w:rPr>
          <w:sz w:val="28"/>
          <w:szCs w:val="28"/>
          <w:lang w:val="ru-RU"/>
        </w:rPr>
        <w:t>карта</w:t>
      </w:r>
      <w:r w:rsidRPr="003C17F1">
        <w:rPr>
          <w:sz w:val="28"/>
          <w:szCs w:val="28"/>
        </w:rPr>
        <w:t xml:space="preserve"> </w:t>
      </w:r>
      <w:r w:rsidRPr="003C17F1">
        <w:rPr>
          <w:sz w:val="28"/>
          <w:szCs w:val="28"/>
          <w:lang w:val="ru-RU"/>
        </w:rPr>
        <w:t>соҳибининг</w:t>
      </w:r>
      <w:r w:rsidRPr="003C17F1">
        <w:rPr>
          <w:sz w:val="28"/>
          <w:szCs w:val="28"/>
        </w:rPr>
        <w:t xml:space="preserve"> </w:t>
      </w:r>
      <w:r w:rsidRPr="003C17F1">
        <w:rPr>
          <w:sz w:val="28"/>
          <w:szCs w:val="28"/>
          <w:lang w:val="ru-RU"/>
        </w:rPr>
        <w:t>банк</w:t>
      </w:r>
      <w:r w:rsidRPr="003C17F1">
        <w:rPr>
          <w:sz w:val="28"/>
          <w:szCs w:val="28"/>
        </w:rPr>
        <w:t>-</w:t>
      </w:r>
      <w:r w:rsidRPr="003C17F1">
        <w:rPr>
          <w:sz w:val="28"/>
          <w:szCs w:val="28"/>
          <w:lang w:val="ru-RU"/>
        </w:rPr>
        <w:t>эмитентидаги</w:t>
      </w:r>
      <w:r w:rsidRPr="003C17F1">
        <w:rPr>
          <w:sz w:val="28"/>
          <w:szCs w:val="28"/>
        </w:rPr>
        <w:t xml:space="preserve"> </w:t>
      </w:r>
      <w:r w:rsidRPr="003C17F1">
        <w:rPr>
          <w:sz w:val="28"/>
          <w:szCs w:val="28"/>
          <w:lang w:val="ru-RU"/>
        </w:rPr>
        <w:t>ҳисобига</w:t>
      </w:r>
      <w:r w:rsidRPr="003C17F1">
        <w:rPr>
          <w:sz w:val="28"/>
          <w:szCs w:val="28"/>
        </w:rPr>
        <w:t xml:space="preserve"> </w:t>
      </w:r>
      <w:r w:rsidRPr="003C17F1">
        <w:rPr>
          <w:sz w:val="28"/>
          <w:szCs w:val="28"/>
          <w:lang w:val="ru-RU"/>
        </w:rPr>
        <w:t>олдиндан</w:t>
      </w:r>
      <w:r w:rsidRPr="003C17F1">
        <w:rPr>
          <w:sz w:val="28"/>
          <w:szCs w:val="28"/>
        </w:rPr>
        <w:t xml:space="preserve"> </w:t>
      </w:r>
      <w:r w:rsidRPr="003C17F1">
        <w:rPr>
          <w:sz w:val="28"/>
          <w:szCs w:val="28"/>
          <w:lang w:val="ru-RU"/>
        </w:rPr>
        <w:t>маълум</w:t>
      </w:r>
      <w:r w:rsidRPr="003C17F1">
        <w:rPr>
          <w:sz w:val="28"/>
          <w:szCs w:val="28"/>
        </w:rPr>
        <w:t xml:space="preserve"> </w:t>
      </w:r>
      <w:r w:rsidRPr="003C17F1">
        <w:rPr>
          <w:sz w:val="28"/>
          <w:szCs w:val="28"/>
          <w:lang w:val="ru-RU"/>
        </w:rPr>
        <w:t>миқдорда</w:t>
      </w:r>
      <w:r w:rsidRPr="003C17F1">
        <w:rPr>
          <w:sz w:val="28"/>
          <w:szCs w:val="28"/>
        </w:rPr>
        <w:t xml:space="preserve"> </w:t>
      </w:r>
      <w:r w:rsidRPr="003C17F1">
        <w:rPr>
          <w:sz w:val="28"/>
          <w:szCs w:val="28"/>
          <w:lang w:val="ru-RU"/>
        </w:rPr>
        <w:t>маблағ</w:t>
      </w:r>
      <w:r w:rsidRPr="003C17F1">
        <w:rPr>
          <w:sz w:val="28"/>
          <w:szCs w:val="28"/>
        </w:rPr>
        <w:t xml:space="preserve"> </w:t>
      </w:r>
      <w:r w:rsidRPr="003C17F1">
        <w:rPr>
          <w:sz w:val="28"/>
          <w:szCs w:val="28"/>
          <w:lang w:val="ru-RU"/>
        </w:rPr>
        <w:t>жойлаштиради</w:t>
      </w:r>
      <w:r w:rsidRPr="003C17F1">
        <w:rPr>
          <w:sz w:val="28"/>
          <w:szCs w:val="28"/>
        </w:rPr>
        <w:t xml:space="preserve">. </w:t>
      </w:r>
      <w:r w:rsidRPr="003C17F1">
        <w:rPr>
          <w:sz w:val="28"/>
          <w:szCs w:val="28"/>
          <w:lang w:val="ru-RU"/>
        </w:rPr>
        <w:t>Ушбу</w:t>
      </w:r>
      <w:r w:rsidRPr="003C17F1">
        <w:rPr>
          <w:sz w:val="28"/>
          <w:szCs w:val="28"/>
        </w:rPr>
        <w:t xml:space="preserve"> </w:t>
      </w:r>
      <w:r w:rsidRPr="003C17F1">
        <w:rPr>
          <w:sz w:val="28"/>
          <w:szCs w:val="28"/>
          <w:lang w:val="ru-RU"/>
        </w:rPr>
        <w:t>маблағдан</w:t>
      </w:r>
      <w:r w:rsidRPr="003C17F1">
        <w:rPr>
          <w:sz w:val="28"/>
          <w:szCs w:val="28"/>
        </w:rPr>
        <w:t xml:space="preserve"> </w:t>
      </w:r>
      <w:r w:rsidRPr="003C17F1">
        <w:rPr>
          <w:sz w:val="28"/>
          <w:szCs w:val="28"/>
          <w:lang w:val="ru-RU"/>
        </w:rPr>
        <w:t>харид</w:t>
      </w:r>
      <w:r w:rsidRPr="003C17F1">
        <w:rPr>
          <w:sz w:val="28"/>
          <w:szCs w:val="28"/>
        </w:rPr>
        <w:t xml:space="preserve"> </w:t>
      </w:r>
      <w:r w:rsidRPr="003C17F1">
        <w:rPr>
          <w:sz w:val="28"/>
          <w:szCs w:val="28"/>
          <w:lang w:val="ru-RU"/>
        </w:rPr>
        <w:t>учун</w:t>
      </w:r>
      <w:r w:rsidRPr="003C17F1">
        <w:rPr>
          <w:sz w:val="28"/>
          <w:szCs w:val="28"/>
        </w:rPr>
        <w:t xml:space="preserve"> </w:t>
      </w:r>
      <w:r w:rsidRPr="003C17F1">
        <w:rPr>
          <w:sz w:val="28"/>
          <w:szCs w:val="28"/>
          <w:lang w:val="ru-RU"/>
        </w:rPr>
        <w:t>ишлатилган</w:t>
      </w:r>
      <w:r w:rsidRPr="003C17F1">
        <w:rPr>
          <w:sz w:val="28"/>
          <w:szCs w:val="28"/>
        </w:rPr>
        <w:t xml:space="preserve"> </w:t>
      </w:r>
      <w:r w:rsidRPr="003C17F1">
        <w:rPr>
          <w:sz w:val="28"/>
          <w:szCs w:val="28"/>
          <w:lang w:val="ru-RU"/>
        </w:rPr>
        <w:t>маблағлар</w:t>
      </w:r>
      <w:r w:rsidRPr="003C17F1">
        <w:rPr>
          <w:sz w:val="28"/>
          <w:szCs w:val="28"/>
        </w:rPr>
        <w:t xml:space="preserve"> </w:t>
      </w:r>
      <w:r w:rsidRPr="003C17F1">
        <w:rPr>
          <w:sz w:val="28"/>
          <w:szCs w:val="28"/>
          <w:lang w:val="ru-RU"/>
        </w:rPr>
        <w:t>суммаси</w:t>
      </w:r>
      <w:r w:rsidRPr="003C17F1">
        <w:rPr>
          <w:sz w:val="28"/>
          <w:szCs w:val="28"/>
        </w:rPr>
        <w:t xml:space="preserve"> </w:t>
      </w:r>
      <w:r w:rsidRPr="003C17F1">
        <w:rPr>
          <w:sz w:val="28"/>
          <w:szCs w:val="28"/>
          <w:lang w:val="ru-RU"/>
        </w:rPr>
        <w:t>ошиб</w:t>
      </w:r>
      <w:r w:rsidRPr="003C17F1">
        <w:rPr>
          <w:sz w:val="28"/>
          <w:szCs w:val="28"/>
        </w:rPr>
        <w:t xml:space="preserve"> </w:t>
      </w:r>
      <w:r w:rsidRPr="003C17F1">
        <w:rPr>
          <w:sz w:val="28"/>
          <w:szCs w:val="28"/>
          <w:lang w:val="ru-RU"/>
        </w:rPr>
        <w:t>кетмаслиги</w:t>
      </w:r>
      <w:r w:rsidRPr="003C17F1">
        <w:rPr>
          <w:sz w:val="28"/>
          <w:szCs w:val="28"/>
        </w:rPr>
        <w:t xml:space="preserve"> </w:t>
      </w:r>
      <w:r w:rsidRPr="003C17F1">
        <w:rPr>
          <w:sz w:val="28"/>
          <w:szCs w:val="28"/>
          <w:lang w:val="ru-RU"/>
        </w:rPr>
        <w:t>лозим</w:t>
      </w:r>
      <w:r w:rsidRPr="003C17F1">
        <w:rPr>
          <w:sz w:val="28"/>
          <w:szCs w:val="28"/>
        </w:rPr>
        <w:t>.</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lastRenderedPageBreak/>
        <w:t>Ушбу карталар фақатгина шахсий эмас, балки корпоратив ҳам бўлиши мумкин.</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Хозирги кунда </w:t>
      </w:r>
      <w:r w:rsidRPr="003C17F1">
        <w:rPr>
          <w:b/>
          <w:bCs/>
          <w:sz w:val="28"/>
          <w:szCs w:val="28"/>
          <w:lang w:val="ru-RU"/>
        </w:rPr>
        <w:t xml:space="preserve">микропроцессорли карталар </w:t>
      </w:r>
      <w:r w:rsidRPr="003C17F1">
        <w:rPr>
          <w:sz w:val="28"/>
          <w:szCs w:val="28"/>
          <w:lang w:val="ru-RU"/>
        </w:rPr>
        <w:t xml:space="preserve">ишлаб чиқилмоқда. Ушбу карталарнинг олдингиларидан асосий фарқи бу мижознинг барча маълумотлари унда акс эттирилган бўлиб, барча </w:t>
      </w:r>
      <w:r w:rsidRPr="003C17F1">
        <w:rPr>
          <w:b/>
          <w:bCs/>
          <w:sz w:val="28"/>
          <w:szCs w:val="28"/>
          <w:lang w:val="ru-RU"/>
        </w:rPr>
        <w:t xml:space="preserve">транзакциялар, </w:t>
      </w:r>
      <w:r w:rsidRPr="003C17F1">
        <w:rPr>
          <w:sz w:val="28"/>
          <w:szCs w:val="28"/>
          <w:lang w:val="ru-RU"/>
        </w:rPr>
        <w:t xml:space="preserve">яъни маълумотлар базасини бир холатдан иккинчи холатга ўтказувчи сўровномалар, </w:t>
      </w:r>
      <w:r w:rsidRPr="003C17F1">
        <w:rPr>
          <w:sz w:val="28"/>
          <w:szCs w:val="28"/>
        </w:rPr>
        <w:t>off</w:t>
      </w:r>
      <w:r w:rsidRPr="003C17F1">
        <w:rPr>
          <w:sz w:val="28"/>
          <w:szCs w:val="28"/>
          <w:lang w:val="ru-RU"/>
        </w:rPr>
        <w:t>-</w:t>
      </w:r>
      <w:r w:rsidRPr="003C17F1">
        <w:rPr>
          <w:sz w:val="28"/>
          <w:szCs w:val="28"/>
        </w:rPr>
        <w:t>line</w:t>
      </w:r>
      <w:r w:rsidRPr="003C17F1">
        <w:rPr>
          <w:sz w:val="28"/>
          <w:szCs w:val="28"/>
          <w:lang w:val="ru-RU"/>
        </w:rPr>
        <w:t xml:space="preserve"> режимда амалга оширилади, шу боис, улар юқори даражада ҳимояланган деб эътироф этилган. Уларнинг нархи қимматроқ бўлса-да, телекоммуникация каналларидан фойдаланилмаслик муносабати билан ундан фойдаланиш қиймати арзондир.</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Электрон тўлов тизимларининг қуйидаги заиф қисмлари мавжуд:</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банк ва мижоз, банклараро, банк ва банкомат орасида тўлов маълумотларини жўнатиш;</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 • ташкилот доирасида маълумотларни қайта ишлаш.</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Булар ўз навбатида қуйидаги муаммоларни юзага келтиради: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абонентларнинг хақиқийлигини аниқлаш;</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алоқа каналлари орқали жўнатилаётган электрон хужжатларни ҳимоялаш;</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электрон хужжатларининг юборилганлигига ва қабул қилинганлигига ишонч ҳосил қилиш;</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хужжатнинг бажарилишини таъминлаш.</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Электрон тўловлар тизимида ахборотларни ҳимоялаш функцияларини таъминлаш мақсадида қуйидагилар амалга оширилиши керак:</w:t>
      </w:r>
    </w:p>
    <w:p w:rsidR="00760D77" w:rsidRPr="003C17F1" w:rsidRDefault="00760D77" w:rsidP="00760D77">
      <w:pPr>
        <w:numPr>
          <w:ilvl w:val="0"/>
          <w:numId w:val="1"/>
        </w:num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тизимнинг четки бўғинларига киришни бошқариш;</w:t>
      </w:r>
    </w:p>
    <w:p w:rsidR="00760D77" w:rsidRPr="003C17F1" w:rsidRDefault="00760D77" w:rsidP="00760D77">
      <w:pPr>
        <w:numPr>
          <w:ilvl w:val="0"/>
          <w:numId w:val="1"/>
        </w:num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ахборотларнинг яхлитлигини назорат қилиш;</w:t>
      </w:r>
    </w:p>
    <w:p w:rsidR="00760D77" w:rsidRPr="003C17F1" w:rsidRDefault="00760D77" w:rsidP="00760D77">
      <w:pPr>
        <w:numPr>
          <w:ilvl w:val="0"/>
          <w:numId w:val="1"/>
        </w:num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хабарларнинг махфийлигини таъминлаш;</w:t>
      </w:r>
    </w:p>
    <w:p w:rsidR="00760D77" w:rsidRPr="003C17F1" w:rsidRDefault="00760D77" w:rsidP="00760D77">
      <w:pPr>
        <w:numPr>
          <w:ilvl w:val="0"/>
          <w:numId w:val="1"/>
        </w:num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абонентларни ўзаро аутентификациялаш;</w:t>
      </w:r>
    </w:p>
    <w:p w:rsidR="00760D77" w:rsidRPr="003C17F1" w:rsidRDefault="00760D77" w:rsidP="00760D77">
      <w:pPr>
        <w:numPr>
          <w:ilvl w:val="0"/>
          <w:numId w:val="1"/>
        </w:num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хабарнинг муаллифлигидан воз кеча олмаслик;</w:t>
      </w:r>
    </w:p>
    <w:p w:rsidR="00760D77" w:rsidRPr="003C17F1" w:rsidRDefault="00760D77" w:rsidP="00760D77">
      <w:pPr>
        <w:numPr>
          <w:ilvl w:val="0"/>
          <w:numId w:val="1"/>
        </w:num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lastRenderedPageBreak/>
        <w:t>хабарнинг етказилганлигини кафолатлаш;</w:t>
      </w:r>
    </w:p>
    <w:p w:rsidR="00760D77" w:rsidRPr="003C17F1" w:rsidRDefault="00760D77" w:rsidP="00760D77">
      <w:pPr>
        <w:numPr>
          <w:ilvl w:val="0"/>
          <w:numId w:val="1"/>
        </w:num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хабар бўйича бажариладиган чора-тадбирлардан воз кеча олмаслик;</w:t>
      </w:r>
    </w:p>
    <w:p w:rsidR="00760D77" w:rsidRPr="003C17F1" w:rsidRDefault="00760D77" w:rsidP="00760D77">
      <w:pPr>
        <w:numPr>
          <w:ilvl w:val="0"/>
          <w:numId w:val="1"/>
        </w:num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хабарлар кетма-кетлигини қайд қилиш;</w:t>
      </w:r>
    </w:p>
    <w:p w:rsidR="00760D77" w:rsidRPr="003C17F1" w:rsidRDefault="00760D77" w:rsidP="00760D77">
      <w:pPr>
        <w:numPr>
          <w:ilvl w:val="0"/>
          <w:numId w:val="1"/>
        </w:num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кетма-кет хабарлар яхлитлигини таъминлаш.</w:t>
      </w:r>
    </w:p>
    <w:p w:rsidR="00760D77" w:rsidRPr="003C17F1" w:rsidRDefault="00760D77" w:rsidP="00760D77">
      <w:pPr>
        <w:shd w:val="clear" w:color="auto" w:fill="FFFFFF"/>
        <w:autoSpaceDE w:val="0"/>
        <w:autoSpaceDN w:val="0"/>
        <w:adjustRightInd w:val="0"/>
        <w:spacing w:line="360" w:lineRule="auto"/>
        <w:ind w:firstLine="720"/>
        <w:jc w:val="both"/>
        <w:rPr>
          <w:b/>
          <w:bCs/>
          <w:i/>
          <w:iCs/>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center"/>
        <w:rPr>
          <w:b/>
          <w:i/>
          <w:iCs/>
          <w:sz w:val="28"/>
          <w:szCs w:val="28"/>
          <w:lang w:val="ru-RU"/>
        </w:rPr>
      </w:pPr>
      <w:r w:rsidRPr="003C17F1">
        <w:rPr>
          <w:b/>
          <w:bCs/>
          <w:i/>
          <w:iCs/>
          <w:sz w:val="28"/>
          <w:szCs w:val="28"/>
          <w:lang w:val="ru-RU"/>
        </w:rPr>
        <w:t xml:space="preserve">Идентификацияловчн </w:t>
      </w:r>
      <w:r w:rsidRPr="003C17F1">
        <w:rPr>
          <w:b/>
          <w:i/>
          <w:iCs/>
          <w:sz w:val="28"/>
          <w:szCs w:val="28"/>
          <w:lang w:val="ru-RU"/>
        </w:rPr>
        <w:t xml:space="preserve">шахсий </w:t>
      </w:r>
      <w:r w:rsidRPr="003C17F1">
        <w:rPr>
          <w:b/>
          <w:bCs/>
          <w:i/>
          <w:iCs/>
          <w:sz w:val="28"/>
          <w:szCs w:val="28"/>
          <w:lang w:val="ru-RU"/>
        </w:rPr>
        <w:t xml:space="preserve">номерни </w:t>
      </w:r>
      <w:r w:rsidRPr="003C17F1">
        <w:rPr>
          <w:b/>
          <w:i/>
          <w:iCs/>
          <w:sz w:val="28"/>
          <w:szCs w:val="28"/>
          <w:lang w:val="ru-RU"/>
        </w:rPr>
        <w:t>ҳимоялаш</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pacing w:line="360" w:lineRule="auto"/>
        <w:ind w:firstLine="720"/>
        <w:jc w:val="both"/>
        <w:rPr>
          <w:sz w:val="28"/>
          <w:szCs w:val="28"/>
          <w:lang w:val="ru-RU"/>
        </w:rPr>
      </w:pPr>
      <w:r w:rsidRPr="003C17F1">
        <w:rPr>
          <w:sz w:val="28"/>
          <w:szCs w:val="28"/>
        </w:rPr>
        <w:t>PIN</w:t>
      </w:r>
      <w:r w:rsidRPr="003C17F1">
        <w:rPr>
          <w:sz w:val="28"/>
          <w:szCs w:val="28"/>
          <w:lang w:val="ru-RU"/>
        </w:rPr>
        <w:t>-кодларини xимoялaш тўлов тизими хавфсизлигини таъминлашда асосий омилдир. Шу боис у фақатгина карта соҳибига маълум бўлиб, электрон тўловлар тизимида сақланмайди ва бу тизим бўйича юборилмайди.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Умуман олганда, </w:t>
      </w:r>
      <w:r w:rsidRPr="003C17F1">
        <w:rPr>
          <w:sz w:val="28"/>
          <w:szCs w:val="28"/>
        </w:rPr>
        <w:t>PIN</w:t>
      </w:r>
      <w:r w:rsidRPr="003C17F1">
        <w:rPr>
          <w:sz w:val="28"/>
          <w:szCs w:val="28"/>
          <w:lang w:val="ru-RU"/>
        </w:rPr>
        <w:t xml:space="preserve"> банк томонидан берилиши ёки мижоз томонидан танланиши мумкин. Банк томонидан бериладиган </w:t>
      </w:r>
      <w:r w:rsidRPr="003C17F1">
        <w:rPr>
          <w:sz w:val="28"/>
          <w:szCs w:val="28"/>
        </w:rPr>
        <w:t>PIN</w:t>
      </w:r>
      <w:r w:rsidRPr="003C17F1">
        <w:rPr>
          <w:sz w:val="28"/>
          <w:szCs w:val="28"/>
          <w:lang w:val="ru-RU"/>
        </w:rPr>
        <w:t xml:space="preserve"> қуйидаги икки вариантдан бири бўйича амалга оширилади: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1) мижоз хисоб рақами бўйича криптография усули билан ташкиллаштирилади;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Ушбу жараённи қуйидагича тасвирлаш мумкин:</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noProof/>
          <w:sz w:val="28"/>
          <w:szCs w:val="28"/>
          <w:lang w:val="ru-RU"/>
        </w:rPr>
        <w:pict>
          <v:group id="_x0000_s1026" style="position:absolute;left:0;text-align:left;margin-left:-.05pt;margin-top:6.9pt;width:480.1pt;height:81pt;z-index:251658240" coordorigin="1701,12114" coordsize="8160,1620">
            <v:shapetype id="_x0000_t202" coordsize="21600,21600" o:spt="202" path="m,l,21600r21600,l21600,xe">
              <v:stroke joinstyle="miter"/>
              <v:path gradientshapeok="t" o:connecttype="rect"/>
            </v:shapetype>
            <v:shape id="_x0000_s1027" type="#_x0000_t202" style="position:absolute;left:4941;top:12114;width:1680;height:360" filled="f" stroked="f">
              <v:textbox style="mso-next-textbox:#_x0000_s1027" inset="0,0,0,0">
                <w:txbxContent>
                  <w:p w:rsidR="00760D77" w:rsidRPr="006272A4" w:rsidRDefault="00760D77" w:rsidP="00760D77">
                    <w:pPr>
                      <w:jc w:val="center"/>
                      <w:rPr>
                        <w:sz w:val="28"/>
                        <w:szCs w:val="28"/>
                        <w:lang w:val="ru-RU"/>
                      </w:rPr>
                    </w:pPr>
                    <w:r w:rsidRPr="006272A4">
                      <w:rPr>
                        <w:sz w:val="28"/>
                        <w:szCs w:val="28"/>
                        <w:lang w:val="ru-RU"/>
                      </w:rPr>
                      <w:t>калит</w:t>
                    </w:r>
                  </w:p>
                </w:txbxContent>
              </v:textbox>
            </v:shape>
            <v:shape id="_x0000_s1028" type="#_x0000_t202" style="position:absolute;left:1701;top:13014;width:2040;height:720" filled="f" stroked="f">
              <v:textbox style="mso-next-textbox:#_x0000_s1028" inset="0,0,0,0">
                <w:txbxContent>
                  <w:p w:rsidR="00760D77" w:rsidRPr="006272A4" w:rsidRDefault="00760D77" w:rsidP="00760D77">
                    <w:pPr>
                      <w:jc w:val="center"/>
                      <w:rPr>
                        <w:sz w:val="28"/>
                        <w:szCs w:val="28"/>
                        <w:lang w:val="ru-RU"/>
                      </w:rPr>
                    </w:pPr>
                    <w:r>
                      <w:rPr>
                        <w:sz w:val="28"/>
                        <w:szCs w:val="28"/>
                        <w:lang w:val="ru-RU"/>
                      </w:rPr>
                      <w:t>Мижознинг хисоб рақами</w:t>
                    </w:r>
                  </w:p>
                </w:txbxContent>
              </v:textbox>
            </v:shape>
            <v:shape id="_x0000_s1029" type="#_x0000_t202" style="position:absolute;left:7821;top:13014;width:1680;height:360" filled="f" stroked="f">
              <v:textbox style="mso-next-textbox:#_x0000_s1029" inset="0,0,0,0">
                <w:txbxContent>
                  <w:p w:rsidR="00760D77" w:rsidRPr="006272A4" w:rsidRDefault="00760D77" w:rsidP="00760D77">
                    <w:pPr>
                      <w:jc w:val="center"/>
                      <w:rPr>
                        <w:sz w:val="28"/>
                        <w:szCs w:val="28"/>
                        <w:lang w:val="ru-RU"/>
                      </w:rPr>
                    </w:pPr>
                    <w:r>
                      <w:rPr>
                        <w:sz w:val="28"/>
                        <w:szCs w:val="28"/>
                        <w:lang w:val="ru-RU"/>
                      </w:rPr>
                      <w:t>Р</w:t>
                    </w:r>
                    <w:r>
                      <w:rPr>
                        <w:sz w:val="28"/>
                        <w:szCs w:val="28"/>
                      </w:rPr>
                      <w:t>IN</w:t>
                    </w:r>
                  </w:p>
                </w:txbxContent>
              </v:textbox>
            </v:shape>
            <v:shape id="_x0000_s1030" type="#_x0000_t202" style="position:absolute;left:4941;top:13194;width:1680;height:360">
              <v:textbox style="mso-next-textbox:#_x0000_s1030" inset="0,0,0,0">
                <w:txbxContent>
                  <w:p w:rsidR="00760D77" w:rsidRPr="006272A4" w:rsidRDefault="00760D77" w:rsidP="00760D77">
                    <w:pPr>
                      <w:jc w:val="center"/>
                      <w:rPr>
                        <w:sz w:val="28"/>
                        <w:szCs w:val="28"/>
                        <w:lang w:val="ru-RU"/>
                      </w:rPr>
                    </w:pPr>
                    <w:r>
                      <w:rPr>
                        <w:sz w:val="28"/>
                        <w:szCs w:val="28"/>
                        <w:lang w:val="ru-RU"/>
                      </w:rPr>
                      <w:t>шифрлаш</w:t>
                    </w:r>
                  </w:p>
                </w:txbxContent>
              </v:textbox>
            </v:shape>
            <v:rect id="_x0000_s1031" style="position:absolute;left:4821;top:13014;width:1920;height:720" filled="f" strokeweight="2.25pt"/>
            <v:line id="_x0000_s1032" style="position:absolute" from="1701,13374" to="4821,13374">
              <v:stroke endarrow="block"/>
            </v:line>
            <v:line id="_x0000_s1033" style="position:absolute" from="5781,12474" to="5781,13014">
              <v:stroke endarrow="block"/>
            </v:line>
            <v:line id="_x0000_s1034" style="position:absolute" from="6741,13374" to="9861,13374">
              <v:stroke endarrow="block"/>
            </v:line>
          </v:group>
        </w:pic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Ушбу усулнинг афзаллиги </w:t>
      </w:r>
      <w:r w:rsidRPr="003C17F1">
        <w:rPr>
          <w:sz w:val="28"/>
          <w:szCs w:val="28"/>
        </w:rPr>
        <w:t>PIN</w:t>
      </w:r>
      <w:r w:rsidRPr="003C17F1">
        <w:rPr>
          <w:sz w:val="28"/>
          <w:szCs w:val="28"/>
          <w:lang w:val="ru-RU"/>
        </w:rPr>
        <w:t xml:space="preserve"> коди электрон тўловлар тизимида сақланиши шарт эмаслигидадир, камчилиги эса ушбу мижоз учун бошқа </w:t>
      </w:r>
      <w:r w:rsidRPr="003C17F1">
        <w:rPr>
          <w:sz w:val="28"/>
          <w:szCs w:val="28"/>
        </w:rPr>
        <w:t>PIN</w:t>
      </w:r>
      <w:r w:rsidRPr="003C17F1">
        <w:rPr>
          <w:sz w:val="28"/>
          <w:szCs w:val="28"/>
          <w:lang w:val="ru-RU"/>
        </w:rPr>
        <w:t xml:space="preserve"> берилиши лозим бўлса, унга бошқа хисоб рақами очилиши з</w:t>
      </w:r>
      <w:r w:rsidRPr="003C17F1">
        <w:rPr>
          <w:sz w:val="28"/>
          <w:szCs w:val="28"/>
        </w:rPr>
        <w:t>apyp</w:t>
      </w:r>
      <w:r w:rsidRPr="003C17F1">
        <w:rPr>
          <w:sz w:val="28"/>
          <w:szCs w:val="28"/>
          <w:lang w:val="ru-RU"/>
        </w:rPr>
        <w:t>лигида, чунки банк бўйича битта калит қўлланилади.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lastRenderedPageBreak/>
        <w:t xml:space="preserve">2) банк ихтиёрий </w:t>
      </w:r>
      <w:r w:rsidRPr="003C17F1">
        <w:rPr>
          <w:sz w:val="28"/>
          <w:szCs w:val="28"/>
        </w:rPr>
        <w:t>PIN</w:t>
      </w:r>
      <w:r w:rsidRPr="003C17F1">
        <w:rPr>
          <w:sz w:val="28"/>
          <w:szCs w:val="28"/>
          <w:lang w:val="ru-RU"/>
        </w:rPr>
        <w:t xml:space="preserve"> кодни таклиф қилади ва уни ўзида шифрлаб сақлайди. </w:t>
      </w:r>
      <w:r w:rsidRPr="003C17F1">
        <w:rPr>
          <w:sz w:val="28"/>
          <w:szCs w:val="28"/>
        </w:rPr>
        <w:t>PIN</w:t>
      </w:r>
      <w:r w:rsidRPr="003C17F1">
        <w:rPr>
          <w:sz w:val="28"/>
          <w:szCs w:val="28"/>
          <w:lang w:val="ru-RU"/>
        </w:rPr>
        <w:t xml:space="preserve"> кодни хотирада сақлаш қийинлиги ушбу усулнинг асосий камчилиги бўлиб ҳисобланади.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Мижоз томонидан танланиладиган </w:t>
      </w:r>
      <w:r w:rsidRPr="003C17F1">
        <w:rPr>
          <w:sz w:val="28"/>
          <w:szCs w:val="28"/>
        </w:rPr>
        <w:t>PIN</w:t>
      </w:r>
      <w:r w:rsidRPr="003C17F1">
        <w:rPr>
          <w:sz w:val="28"/>
          <w:szCs w:val="28"/>
          <w:lang w:val="ru-RU"/>
        </w:rPr>
        <w:t xml:space="preserve"> код қуйидаги имкониятларга эга:</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   барча мақсадлар учун ягона </w:t>
      </w:r>
      <w:r w:rsidRPr="003C17F1">
        <w:rPr>
          <w:sz w:val="28"/>
          <w:szCs w:val="28"/>
        </w:rPr>
        <w:t>PIN</w:t>
      </w:r>
      <w:r w:rsidRPr="003C17F1">
        <w:rPr>
          <w:sz w:val="28"/>
          <w:szCs w:val="28"/>
          <w:lang w:val="ru-RU"/>
        </w:rPr>
        <w:t xml:space="preserve"> кодни қўллаш;</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 харфлар ва рақамлардан ташкил этилган </w:t>
      </w:r>
      <w:r w:rsidRPr="003C17F1">
        <w:rPr>
          <w:sz w:val="28"/>
          <w:szCs w:val="28"/>
        </w:rPr>
        <w:t>PIN</w:t>
      </w:r>
      <w:r w:rsidRPr="003C17F1">
        <w:rPr>
          <w:sz w:val="28"/>
          <w:szCs w:val="28"/>
          <w:lang w:val="ru-RU"/>
        </w:rPr>
        <w:t xml:space="preserve">  кодни хотирада сақлашнинг енгиллиги.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rPr>
        <w:t>PIN</w:t>
      </w:r>
      <w:r w:rsidRPr="003C17F1">
        <w:rPr>
          <w:sz w:val="28"/>
          <w:szCs w:val="28"/>
          <w:lang w:val="ru-RU"/>
        </w:rPr>
        <w:t xml:space="preserve"> коди бўйича мижозни идентификациялаштиришнинг икки усули билан бажариш мумкин: </w:t>
      </w:r>
      <w:r w:rsidRPr="003C17F1">
        <w:rPr>
          <w:b/>
          <w:sz w:val="28"/>
          <w:szCs w:val="28"/>
          <w:lang w:val="ru-RU"/>
        </w:rPr>
        <w:t>алго</w:t>
      </w:r>
      <w:r w:rsidRPr="003C17F1">
        <w:rPr>
          <w:b/>
          <w:bCs/>
          <w:sz w:val="28"/>
          <w:szCs w:val="28"/>
          <w:lang w:val="ru-RU"/>
        </w:rPr>
        <w:t xml:space="preserve">ритмлашган ва </w:t>
      </w:r>
      <w:r w:rsidRPr="003C17F1">
        <w:rPr>
          <w:b/>
          <w:sz w:val="28"/>
          <w:szCs w:val="28"/>
          <w:lang w:val="ru-RU"/>
        </w:rPr>
        <w:t>алгоритмлашмаган.</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b/>
          <w:bCs/>
          <w:sz w:val="28"/>
          <w:szCs w:val="28"/>
          <w:lang w:val="ru-RU"/>
        </w:rPr>
        <w:t xml:space="preserve">Алгоритмлашмаган текшириш </w:t>
      </w:r>
      <w:r w:rsidRPr="003C17F1">
        <w:rPr>
          <w:sz w:val="28"/>
          <w:szCs w:val="28"/>
          <w:lang w:val="ru-RU"/>
        </w:rPr>
        <w:t xml:space="preserve">усулида элемент киритган </w:t>
      </w:r>
      <w:r w:rsidRPr="003C17F1">
        <w:rPr>
          <w:sz w:val="28"/>
          <w:szCs w:val="28"/>
        </w:rPr>
        <w:t>PIN</w:t>
      </w:r>
      <w:r w:rsidRPr="003C17F1">
        <w:rPr>
          <w:sz w:val="28"/>
          <w:szCs w:val="28"/>
          <w:lang w:val="ru-RU"/>
        </w:rPr>
        <w:t xml:space="preserve"> код маълумотлар базасидаги шифрланган код билан таққосланилади.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b/>
          <w:bCs/>
          <w:sz w:val="28"/>
          <w:szCs w:val="28"/>
          <w:lang w:val="ru-RU"/>
        </w:rPr>
        <w:t xml:space="preserve">Алгоритмлашган </w:t>
      </w:r>
      <w:r w:rsidRPr="003C17F1">
        <w:rPr>
          <w:sz w:val="28"/>
          <w:szCs w:val="28"/>
          <w:lang w:val="ru-RU"/>
        </w:rPr>
        <w:t xml:space="preserve">текшириш усулида эса мижоз киритган </w:t>
      </w:r>
      <w:r w:rsidRPr="003C17F1">
        <w:rPr>
          <w:sz w:val="28"/>
          <w:szCs w:val="28"/>
        </w:rPr>
        <w:t>PIN</w:t>
      </w:r>
      <w:r w:rsidRPr="003C17F1">
        <w:rPr>
          <w:sz w:val="28"/>
          <w:szCs w:val="28"/>
          <w:lang w:val="ru-RU"/>
        </w:rPr>
        <w:t xml:space="preserve"> код, махфий калитдан фойдаланган холда, махсус алгоритм бўйича ўзгартирилади ва картадаги ёзув билан таққосланилади.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Ушбу усулнинг афзалликлари: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 асосий компьютерда </w:t>
      </w:r>
      <w:r w:rsidRPr="003C17F1">
        <w:rPr>
          <w:sz w:val="28"/>
          <w:szCs w:val="28"/>
        </w:rPr>
        <w:t>PIN</w:t>
      </w:r>
      <w:r w:rsidRPr="003C17F1">
        <w:rPr>
          <w:sz w:val="28"/>
          <w:szCs w:val="28"/>
          <w:lang w:val="ru-RU"/>
        </w:rPr>
        <w:t xml:space="preserve"> сақланмайди ва натижада персонал томонидан ўғирланмайди;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  </w:t>
      </w:r>
      <w:r w:rsidRPr="003C17F1">
        <w:rPr>
          <w:sz w:val="28"/>
          <w:szCs w:val="28"/>
        </w:rPr>
        <w:t>PIN</w:t>
      </w:r>
      <w:r w:rsidRPr="003C17F1">
        <w:rPr>
          <w:sz w:val="28"/>
          <w:szCs w:val="28"/>
          <w:lang w:val="ru-RU"/>
        </w:rPr>
        <w:t xml:space="preserve">  код телекоммуникация орқали  жўнатилмайди.</w:t>
      </w:r>
    </w:p>
    <w:p w:rsidR="00760D77" w:rsidRPr="003C17F1" w:rsidRDefault="00760D77" w:rsidP="00760D77">
      <w:pPr>
        <w:shd w:val="clear" w:color="auto" w:fill="FFFFFF"/>
        <w:autoSpaceDE w:val="0"/>
        <w:autoSpaceDN w:val="0"/>
        <w:adjustRightInd w:val="0"/>
        <w:spacing w:line="360" w:lineRule="auto"/>
        <w:ind w:firstLine="720"/>
        <w:jc w:val="both"/>
        <w:rPr>
          <w:b/>
          <w:bCs/>
          <w:i/>
          <w:iCs/>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center"/>
        <w:rPr>
          <w:b/>
          <w:bCs/>
          <w:i/>
          <w:iCs/>
          <w:sz w:val="28"/>
          <w:szCs w:val="28"/>
          <w:lang w:val="ru-RU"/>
        </w:rPr>
      </w:pPr>
      <w:r w:rsidRPr="003C17F1">
        <w:rPr>
          <w:b/>
          <w:bCs/>
          <w:i/>
          <w:iCs/>
          <w:sz w:val="28"/>
          <w:szCs w:val="28"/>
        </w:rPr>
        <w:t>POS</w:t>
      </w:r>
      <w:r w:rsidRPr="003C17F1">
        <w:rPr>
          <w:b/>
          <w:bCs/>
          <w:i/>
          <w:iCs/>
          <w:sz w:val="28"/>
          <w:szCs w:val="28"/>
          <w:lang w:val="ru-RU"/>
        </w:rPr>
        <w:t xml:space="preserve"> тизими </w:t>
      </w:r>
      <w:r w:rsidRPr="003C17F1">
        <w:rPr>
          <w:b/>
          <w:i/>
          <w:iCs/>
          <w:sz w:val="28"/>
          <w:szCs w:val="28"/>
          <w:lang w:val="ru-RU"/>
        </w:rPr>
        <w:t>хавфсизлигини таъ</w:t>
      </w:r>
      <w:r w:rsidRPr="003C17F1">
        <w:rPr>
          <w:b/>
          <w:bCs/>
          <w:i/>
          <w:iCs/>
          <w:sz w:val="28"/>
          <w:szCs w:val="28"/>
          <w:lang w:val="ru-RU"/>
        </w:rPr>
        <w:t>минлаш</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rPr>
        <w:t>POS</w:t>
      </w:r>
      <w:r w:rsidRPr="003C17F1">
        <w:rPr>
          <w:sz w:val="28"/>
          <w:szCs w:val="28"/>
          <w:lang w:val="ru-RU"/>
        </w:rPr>
        <w:t xml:space="preserve"> тизимини аниқ тасаввур қилиш учун қуйидаги чизмани келтирамиз:</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noProof/>
          <w:sz w:val="28"/>
          <w:szCs w:val="28"/>
          <w:lang w:val="ru-RU"/>
        </w:rPr>
        <w:pict>
          <v:group id="_x0000_s1035" style="position:absolute;left:0;text-align:left;margin-left:41.95pt;margin-top:9.8pt;width:384pt;height:245.75pt;z-index:251658240" coordorigin="2541,9234" coordsize="7680,4680">
            <v:shape id="_x0000_s1036" type="#_x0000_t202" style="position:absolute;left:3501;top:9414;width:2640;height:360">
              <v:textbox style="mso-next-textbox:#_x0000_s1036" inset="0,0,0,0">
                <w:txbxContent>
                  <w:p w:rsidR="00760D77" w:rsidRPr="0061797A" w:rsidRDefault="00760D77" w:rsidP="00760D77">
                    <w:pPr>
                      <w:jc w:val="center"/>
                      <w:rPr>
                        <w:sz w:val="24"/>
                        <w:szCs w:val="24"/>
                        <w:lang w:val="ru-RU"/>
                      </w:rPr>
                    </w:pPr>
                    <w:r w:rsidRPr="0061797A">
                      <w:rPr>
                        <w:sz w:val="24"/>
                        <w:szCs w:val="24"/>
                        <w:lang w:val="ru-RU"/>
                      </w:rPr>
                      <w:t>Харидор</w:t>
                    </w:r>
                  </w:p>
                </w:txbxContent>
              </v:textbox>
            </v:shape>
            <v:shape id="_x0000_s1037" type="#_x0000_t202" style="position:absolute;left:3501;top:9954;width:720;height:360">
              <v:stroke dashstyle="dash"/>
              <v:textbox style="mso-next-textbox:#_x0000_s1037" inset="0,0,0,0">
                <w:txbxContent>
                  <w:p w:rsidR="00760D77" w:rsidRPr="0061797A" w:rsidRDefault="00760D77" w:rsidP="00760D77">
                    <w:pPr>
                      <w:jc w:val="center"/>
                      <w:rPr>
                        <w:sz w:val="24"/>
                        <w:szCs w:val="24"/>
                      </w:rPr>
                    </w:pPr>
                    <w:r>
                      <w:rPr>
                        <w:sz w:val="24"/>
                        <w:szCs w:val="24"/>
                      </w:rPr>
                      <w:t>PIN</w:t>
                    </w:r>
                  </w:p>
                </w:txbxContent>
              </v:textbox>
            </v:shape>
            <v:shape id="_x0000_s1038" type="#_x0000_t202" style="position:absolute;left:5421;top:9954;width:720;height:360">
              <v:textbox style="mso-next-textbox:#_x0000_s1038" inset="0,0,0,0">
                <w:txbxContent>
                  <w:p w:rsidR="00760D77" w:rsidRPr="0061797A" w:rsidRDefault="00760D77" w:rsidP="00760D77">
                    <w:pPr>
                      <w:jc w:val="center"/>
                      <w:rPr>
                        <w:sz w:val="24"/>
                        <w:szCs w:val="24"/>
                        <w:lang w:val="ru-RU"/>
                      </w:rPr>
                    </w:pPr>
                    <w:r>
                      <w:rPr>
                        <w:sz w:val="24"/>
                        <w:szCs w:val="24"/>
                        <w:lang w:val="ru-RU"/>
                      </w:rPr>
                      <w:t xml:space="preserve">Карта </w:t>
                    </w:r>
                  </w:p>
                </w:txbxContent>
              </v:textbox>
            </v:shape>
            <v:shape id="_x0000_s1039" type="#_x0000_t202" style="position:absolute;left:3501;top:10494;width:2640;height:360">
              <v:textbox style="mso-next-textbox:#_x0000_s1039" inset="0,0,0,0">
                <w:txbxContent>
                  <w:p w:rsidR="00760D77" w:rsidRPr="0061797A" w:rsidRDefault="00760D77" w:rsidP="00760D77">
                    <w:pPr>
                      <w:jc w:val="center"/>
                      <w:rPr>
                        <w:sz w:val="24"/>
                        <w:szCs w:val="24"/>
                        <w:lang w:val="ru-RU"/>
                      </w:rPr>
                    </w:pPr>
                    <w:smartTag w:uri="urn:schemas-microsoft-com:office:smarttags" w:element="place">
                      <w:r>
                        <w:rPr>
                          <w:sz w:val="24"/>
                          <w:szCs w:val="24"/>
                        </w:rPr>
                        <w:t>PO</w:t>
                      </w:r>
                    </w:smartTag>
                    <w:r>
                      <w:rPr>
                        <w:sz w:val="24"/>
                        <w:szCs w:val="24"/>
                      </w:rPr>
                      <w:t>S</w:t>
                    </w:r>
                    <w:r>
                      <w:rPr>
                        <w:sz w:val="24"/>
                        <w:szCs w:val="24"/>
                        <w:lang w:val="ru-RU"/>
                      </w:rPr>
                      <w:t>-терминал</w:t>
                    </w:r>
                  </w:p>
                </w:txbxContent>
              </v:textbox>
            </v:shape>
            <v:shape id="_x0000_s1040" type="#_x0000_t202" style="position:absolute;left:3381;top:11034;width:1200;height:360">
              <v:stroke dashstyle="dash"/>
              <v:textbox style="mso-next-textbox:#_x0000_s1040" inset="0,0,0,0">
                <w:txbxContent>
                  <w:p w:rsidR="00760D77" w:rsidRPr="0061797A" w:rsidRDefault="00760D77" w:rsidP="00760D77">
                    <w:pPr>
                      <w:jc w:val="center"/>
                      <w:rPr>
                        <w:sz w:val="24"/>
                        <w:szCs w:val="24"/>
                        <w:lang w:val="ru-RU"/>
                      </w:rPr>
                    </w:pPr>
                    <w:r>
                      <w:rPr>
                        <w:sz w:val="24"/>
                        <w:szCs w:val="24"/>
                        <w:lang w:val="ru-RU"/>
                      </w:rPr>
                      <w:t>Хабарнома</w:t>
                    </w:r>
                  </w:p>
                </w:txbxContent>
              </v:textbox>
            </v:shape>
            <v:shape id="_x0000_s1041" type="#_x0000_t202" style="position:absolute;left:4941;top:11034;width:1320;height:360">
              <v:stroke dashstyle="dash"/>
              <v:textbox style="mso-next-textbox:#_x0000_s1041" inset="0,0,0,0">
                <w:txbxContent>
                  <w:p w:rsidR="00760D77" w:rsidRPr="0061797A" w:rsidRDefault="00760D77" w:rsidP="00760D77">
                    <w:pPr>
                      <w:jc w:val="center"/>
                      <w:rPr>
                        <w:sz w:val="24"/>
                        <w:szCs w:val="24"/>
                        <w:lang w:val="ru-RU"/>
                      </w:rPr>
                    </w:pPr>
                    <w:r>
                      <w:rPr>
                        <w:sz w:val="24"/>
                        <w:szCs w:val="24"/>
                        <w:lang w:val="ru-RU"/>
                      </w:rPr>
                      <w:t xml:space="preserve">Суровнома  </w:t>
                    </w:r>
                  </w:p>
                </w:txbxContent>
              </v:textbox>
            </v:shape>
            <v:shape id="_x0000_s1042" type="#_x0000_t202" style="position:absolute;left:3501;top:11574;width:2640;height:360">
              <v:textbox style="mso-next-textbox:#_x0000_s1042" inset="0,0,0,0">
                <w:txbxContent>
                  <w:p w:rsidR="00760D77" w:rsidRPr="0061797A" w:rsidRDefault="00760D77" w:rsidP="00760D77">
                    <w:pPr>
                      <w:jc w:val="center"/>
                      <w:rPr>
                        <w:sz w:val="24"/>
                        <w:szCs w:val="24"/>
                        <w:lang w:val="ru-RU"/>
                      </w:rPr>
                    </w:pPr>
                    <w:r>
                      <w:rPr>
                        <w:sz w:val="24"/>
                        <w:szCs w:val="24"/>
                        <w:lang w:val="ru-RU"/>
                      </w:rPr>
                      <w:t>Банк-эквайер</w:t>
                    </w:r>
                  </w:p>
                </w:txbxContent>
              </v:textbox>
            </v:shape>
            <v:shape id="_x0000_s1043" type="#_x0000_t202" style="position:absolute;left:3381;top:12114;width:1200;height:360">
              <v:stroke dashstyle="dash"/>
              <v:textbox style="mso-next-textbox:#_x0000_s1043" inset="0,0,0,0">
                <w:txbxContent>
                  <w:p w:rsidR="00760D77" w:rsidRPr="0061797A" w:rsidRDefault="00760D77" w:rsidP="00760D77">
                    <w:pPr>
                      <w:jc w:val="center"/>
                      <w:rPr>
                        <w:sz w:val="24"/>
                        <w:szCs w:val="24"/>
                        <w:lang w:val="ru-RU"/>
                      </w:rPr>
                    </w:pPr>
                    <w:r>
                      <w:rPr>
                        <w:sz w:val="24"/>
                        <w:szCs w:val="24"/>
                        <w:lang w:val="ru-RU"/>
                      </w:rPr>
                      <w:t xml:space="preserve">Тўлов </w:t>
                    </w:r>
                  </w:p>
                </w:txbxContent>
              </v:textbox>
            </v:shape>
            <v:shape id="_x0000_s1044" type="#_x0000_t202" style="position:absolute;left:4941;top:12114;width:1320;height:360">
              <v:stroke dashstyle="dash"/>
              <v:textbox style="mso-next-textbox:#_x0000_s1044" inset="0,0,0,0">
                <w:txbxContent>
                  <w:p w:rsidR="00760D77" w:rsidRPr="0061797A" w:rsidRDefault="00760D77" w:rsidP="00760D77">
                    <w:pPr>
                      <w:jc w:val="center"/>
                      <w:rPr>
                        <w:sz w:val="24"/>
                        <w:szCs w:val="24"/>
                        <w:lang w:val="ru-RU"/>
                      </w:rPr>
                    </w:pPr>
                    <w:r>
                      <w:rPr>
                        <w:sz w:val="24"/>
                        <w:szCs w:val="24"/>
                        <w:lang w:val="ru-RU"/>
                      </w:rPr>
                      <w:t xml:space="preserve">Сўровнома  </w:t>
                    </w:r>
                  </w:p>
                </w:txbxContent>
              </v:textbox>
            </v:shape>
            <v:shape id="_x0000_s1045" type="#_x0000_t202" style="position:absolute;left:3501;top:12654;width:2640;height:360">
              <v:textbox style="mso-next-textbox:#_x0000_s1045" inset="0,0,0,0">
                <w:txbxContent>
                  <w:p w:rsidR="00760D77" w:rsidRPr="0061797A" w:rsidRDefault="00760D77" w:rsidP="00760D77">
                    <w:pPr>
                      <w:jc w:val="center"/>
                      <w:rPr>
                        <w:sz w:val="24"/>
                        <w:szCs w:val="24"/>
                        <w:lang w:val="ru-RU"/>
                      </w:rPr>
                    </w:pPr>
                    <w:r>
                      <w:rPr>
                        <w:sz w:val="24"/>
                        <w:szCs w:val="24"/>
                        <w:lang w:val="ru-RU"/>
                      </w:rPr>
                      <w:t>Йўлловчи</w:t>
                    </w:r>
                  </w:p>
                </w:txbxContent>
              </v:textbox>
            </v:shape>
            <v:shape id="_x0000_s1046" type="#_x0000_t202" style="position:absolute;left:3501;top:13374;width:2640;height:360">
              <v:textbox style="mso-next-textbox:#_x0000_s1046" inset="0,0,0,0">
                <w:txbxContent>
                  <w:p w:rsidR="00760D77" w:rsidRPr="0061797A" w:rsidRDefault="00760D77" w:rsidP="00760D77">
                    <w:pPr>
                      <w:jc w:val="center"/>
                      <w:rPr>
                        <w:sz w:val="24"/>
                        <w:szCs w:val="24"/>
                        <w:lang w:val="ru-RU"/>
                      </w:rPr>
                    </w:pPr>
                    <w:r>
                      <w:rPr>
                        <w:sz w:val="24"/>
                        <w:szCs w:val="24"/>
                        <w:lang w:val="ru-RU"/>
                      </w:rPr>
                      <w:t>Банк-эмитент</w:t>
                    </w:r>
                  </w:p>
                </w:txbxContent>
              </v:textbox>
            </v:shape>
            <v:shape id="_x0000_s1047" type="#_x0000_t202" style="position:absolute;left:7101;top:10134;width:1440;height:360">
              <v:stroke dashstyle="dash"/>
              <v:textbox style="mso-next-textbox:#_x0000_s1047" inset="0,0,0,0">
                <w:txbxContent>
                  <w:p w:rsidR="00760D77" w:rsidRPr="0061797A" w:rsidRDefault="00760D77" w:rsidP="00760D77">
                    <w:pPr>
                      <w:jc w:val="center"/>
                      <w:rPr>
                        <w:sz w:val="24"/>
                        <w:szCs w:val="24"/>
                        <w:lang w:val="ru-RU"/>
                      </w:rPr>
                    </w:pPr>
                    <w:r>
                      <w:rPr>
                        <w:sz w:val="24"/>
                        <w:szCs w:val="24"/>
                        <w:lang w:val="ru-RU"/>
                      </w:rPr>
                      <w:t>Пул суммаси</w:t>
                    </w:r>
                  </w:p>
                </w:txbxContent>
              </v:textbox>
            </v:shape>
            <v:shape id="_x0000_s1048" type="#_x0000_t202" style="position:absolute;left:7101;top:10854;width:1440;height:360">
              <v:stroke dashstyle="dash"/>
              <v:textbox style="mso-next-textbox:#_x0000_s1048" inset="0,0,0,0">
                <w:txbxContent>
                  <w:p w:rsidR="00760D77" w:rsidRPr="0061797A" w:rsidRDefault="00760D77" w:rsidP="00760D77">
                    <w:pPr>
                      <w:jc w:val="center"/>
                      <w:rPr>
                        <w:sz w:val="24"/>
                        <w:szCs w:val="24"/>
                        <w:lang w:val="ru-RU"/>
                      </w:rPr>
                    </w:pPr>
                    <w:r>
                      <w:rPr>
                        <w:sz w:val="24"/>
                        <w:szCs w:val="24"/>
                        <w:lang w:val="ru-RU"/>
                      </w:rPr>
                      <w:t>Квитанция</w:t>
                    </w:r>
                  </w:p>
                </w:txbxContent>
              </v:textbox>
            </v:shape>
            <v:shape id="_x0000_s1049" type="#_x0000_t202" style="position:absolute;left:8781;top:10494;width:1440;height:360">
              <v:textbox style="mso-next-textbox:#_x0000_s1049" inset="0,0,0,0">
                <w:txbxContent>
                  <w:p w:rsidR="00760D77" w:rsidRPr="0061797A" w:rsidRDefault="00760D77" w:rsidP="00760D77">
                    <w:pPr>
                      <w:jc w:val="center"/>
                      <w:rPr>
                        <w:sz w:val="24"/>
                        <w:szCs w:val="24"/>
                        <w:lang w:val="ru-RU"/>
                      </w:rPr>
                    </w:pPr>
                    <w:r>
                      <w:rPr>
                        <w:sz w:val="24"/>
                        <w:szCs w:val="24"/>
                        <w:lang w:val="ru-RU"/>
                      </w:rPr>
                      <w:t>Сотувчи</w:t>
                    </w:r>
                  </w:p>
                </w:txbxContent>
              </v:textbox>
            </v:shape>
            <v:shape id="_x0000_s1050" type="#_x0000_t202" style="position:absolute;left:2541;top:9234;width:360;height:4680">
              <v:stroke dashstyle="dash"/>
              <v:textbox style="mso-next-textbox:#_x0000_s1050" inset="2mm,0,2mm,0">
                <w:txbxContent>
                  <w:p w:rsidR="00760D77" w:rsidRDefault="00760D77" w:rsidP="00760D77">
                    <w:pPr>
                      <w:rPr>
                        <w:lang w:val="ru-RU"/>
                      </w:rPr>
                    </w:pPr>
                    <w:r>
                      <w:rPr>
                        <w:lang w:val="ru-RU"/>
                      </w:rPr>
                      <w:t xml:space="preserve">ХАРИДОР    </w:t>
                    </w:r>
                  </w:p>
                  <w:p w:rsidR="00760D77" w:rsidRDefault="00760D77" w:rsidP="00760D77">
                    <w:pPr>
                      <w:rPr>
                        <w:lang w:val="ru-RU"/>
                      </w:rPr>
                    </w:pPr>
                    <w:r>
                      <w:rPr>
                        <w:lang w:val="ru-RU"/>
                      </w:rPr>
                      <w:t xml:space="preserve"> ХИСОБ </w:t>
                    </w:r>
                  </w:p>
                  <w:p w:rsidR="00760D77" w:rsidRDefault="00760D77" w:rsidP="00760D77">
                    <w:pPr>
                      <w:rPr>
                        <w:lang w:val="ru-RU"/>
                      </w:rPr>
                    </w:pPr>
                  </w:p>
                  <w:p w:rsidR="00760D77" w:rsidRPr="00BA70F9" w:rsidRDefault="00760D77" w:rsidP="00760D77">
                    <w:pPr>
                      <w:rPr>
                        <w:lang w:val="ru-RU"/>
                      </w:rPr>
                    </w:pPr>
                    <w:r>
                      <w:rPr>
                        <w:lang w:val="ru-RU"/>
                      </w:rPr>
                      <w:t>РАКАМИ</w:t>
                    </w:r>
                  </w:p>
                </w:txbxContent>
              </v:textbox>
            </v:shape>
            <v:shape id="_x0000_s1051" style="position:absolute;left:3141;top:9594;width:360;height:3960" coordsize="360,3960" path="m360,3960l,3960,,,360,e" filled="f">
              <v:stroke endarrow="block"/>
              <v:path arrowok="t"/>
            </v:shape>
            <v:line id="_x0000_s1052" style="position:absolute" from="4581,9774" to="4581,10494">
              <v:stroke endarrow="block"/>
            </v:line>
            <v:line id="_x0000_s1053" style="position:absolute" from="4941,9774" to="4941,10494">
              <v:stroke endarrow="block"/>
            </v:line>
            <v:line id="_x0000_s1054" style="position:absolute" from="4701,10854" to="4701,11574">
              <v:stroke endarrow="block"/>
            </v:line>
            <v:line id="_x0000_s1055" style="position:absolute" from="4821,10854" to="4821,11574">
              <v:stroke startarrow="block"/>
            </v:line>
            <v:line id="_x0000_s1056" style="position:absolute" from="4701,11934" to="4701,12654">
              <v:stroke startarrow="block"/>
            </v:line>
            <v:line id="_x0000_s1057" style="position:absolute" from="4821,11934" to="4821,12654">
              <v:stroke endarrow="block"/>
            </v:line>
            <v:line id="_x0000_s1058" style="position:absolute" from="4701,13014" to="4701,13374">
              <v:stroke startarrow="block"/>
            </v:line>
            <v:line id="_x0000_s1059" style="position:absolute" from="4821,13014" to="4821,13374">
              <v:stroke endarrow="block"/>
            </v:line>
            <v:shape id="_x0000_s1060" style="position:absolute;left:6141;top:10854;width:3480;height:900" coordsize="3480,900" path="m,900r3480,l3480,e" filled="f">
              <v:stroke endarrow="block"/>
              <v:path arrowok="t"/>
            </v:shape>
            <v:line id="_x0000_s1061" style="position:absolute;flip:x" from="6141,10719" to="8781,10719">
              <v:stroke endarrow="block"/>
            </v:line>
            <v:line id="_x0000_s1062" style="position:absolute;flip:x" from="6141,10629" to="8781,10629">
              <v:stroke startarrow="block"/>
            </v:line>
          </v:group>
        </w:pic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Ушбу чизма бўйича харидор ўз</w:t>
      </w:r>
      <w:r w:rsidRPr="003C17F1">
        <w:rPr>
          <w:smallCaps/>
          <w:sz w:val="28"/>
          <w:szCs w:val="28"/>
          <w:lang w:val="ru-RU"/>
        </w:rPr>
        <w:t xml:space="preserve"> </w:t>
      </w:r>
      <w:r w:rsidRPr="003C17F1">
        <w:rPr>
          <w:sz w:val="28"/>
          <w:szCs w:val="28"/>
          <w:lang w:val="ru-RU"/>
        </w:rPr>
        <w:t xml:space="preserve">пластик картасини ўрнатиб, </w:t>
      </w:r>
      <w:r w:rsidRPr="003C17F1">
        <w:rPr>
          <w:sz w:val="28"/>
          <w:szCs w:val="28"/>
        </w:rPr>
        <w:t>PIN</w:t>
      </w:r>
      <w:r w:rsidRPr="003C17F1">
        <w:rPr>
          <w:sz w:val="28"/>
          <w:szCs w:val="28"/>
          <w:lang w:val="ru-RU"/>
        </w:rPr>
        <w:t xml:space="preserve"> кодини киритади.</w:t>
      </w:r>
    </w:p>
    <w:p w:rsidR="00760D77" w:rsidRPr="003C17F1" w:rsidRDefault="00760D77" w:rsidP="00760D77">
      <w:pPr>
        <w:spacing w:line="360" w:lineRule="auto"/>
        <w:ind w:firstLine="720"/>
        <w:jc w:val="both"/>
        <w:rPr>
          <w:sz w:val="28"/>
          <w:szCs w:val="28"/>
          <w:lang w:val="ru-RU"/>
        </w:rPr>
      </w:pPr>
      <w:r w:rsidRPr="003C17F1">
        <w:rPr>
          <w:sz w:val="28"/>
          <w:szCs w:val="28"/>
          <w:lang w:val="ru-RU"/>
        </w:rPr>
        <w:t>Сотувчи ўз</w:t>
      </w:r>
      <w:r w:rsidRPr="003C17F1">
        <w:rPr>
          <w:smallCaps/>
          <w:sz w:val="28"/>
          <w:szCs w:val="28"/>
          <w:lang w:val="ru-RU"/>
        </w:rPr>
        <w:t xml:space="preserve"> </w:t>
      </w:r>
      <w:r w:rsidRPr="003C17F1">
        <w:rPr>
          <w:sz w:val="28"/>
          <w:szCs w:val="28"/>
          <w:lang w:val="ru-RU"/>
        </w:rPr>
        <w:t>навбатида пул суммасини киритади. Шундан сўнг, банк-эквайерга (сотувчи банки) пулни кўчириш учун сўровнома юборилади.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Банк-эквайер, ўз навбатида, картанинг хақиқийлигини аниқлаш учун сўровномани банк-эмитентга жўнатади. Натижада, банк-эмитент пулни банк-эквайерга сотувчи хисобига кўчиради. Пул кўчирилгандан сунг, банк-эквайер томонидаи </w:t>
      </w:r>
      <w:r w:rsidRPr="003C17F1">
        <w:rPr>
          <w:sz w:val="28"/>
          <w:szCs w:val="28"/>
        </w:rPr>
        <w:t>POS</w:t>
      </w:r>
      <w:r w:rsidRPr="003C17F1">
        <w:rPr>
          <w:sz w:val="28"/>
          <w:szCs w:val="28"/>
          <w:lang w:val="ru-RU"/>
        </w:rPr>
        <w:t>-терминалга хабарнома жўнатилади. Ушбу хабарда транзакция бажарилганлиги хақида маълумот бўлади.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Шундан сўнг, сотувчи харидорга маҳсулот ва квитанциясини такдим этади.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Ўз-ўзидан кўриниб турибдики, ушбу жараёнда хар хил воқеалар содир бўлиши мумкин.</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rPr>
        <w:t>POS</w:t>
      </w:r>
      <w:r w:rsidRPr="003C17F1">
        <w:rPr>
          <w:sz w:val="28"/>
          <w:szCs w:val="28"/>
          <w:lang w:val="ru-RU"/>
        </w:rPr>
        <w:t xml:space="preserve"> тизимининг энг заиф қисми бу </w:t>
      </w:r>
      <w:r w:rsidRPr="003C17F1">
        <w:rPr>
          <w:sz w:val="28"/>
          <w:szCs w:val="28"/>
        </w:rPr>
        <w:t>POS</w:t>
      </w:r>
      <w:r w:rsidRPr="003C17F1">
        <w:rPr>
          <w:sz w:val="28"/>
          <w:szCs w:val="28"/>
          <w:lang w:val="ru-RU"/>
        </w:rPr>
        <w:t>-терминалдир. Бундаги асосий хавф бўлиб терминалдаги махфий калитнинг ўғирланиши хисобланади.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Бунинг оқибатлари қуйидагилар бўлиши мумкин:</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 олдинги транзакцияларда ишлатилган </w:t>
      </w:r>
      <w:r w:rsidRPr="003C17F1">
        <w:rPr>
          <w:sz w:val="28"/>
          <w:szCs w:val="28"/>
        </w:rPr>
        <w:t>PIN</w:t>
      </w:r>
      <w:r w:rsidRPr="003C17F1">
        <w:rPr>
          <w:sz w:val="28"/>
          <w:szCs w:val="28"/>
          <w:lang w:val="ru-RU"/>
        </w:rPr>
        <w:t xml:space="preserve"> кодни тиклаш;</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lastRenderedPageBreak/>
        <w:t xml:space="preserve">• кейинги транзакцияларда қўлланиладиган </w:t>
      </w:r>
      <w:r w:rsidRPr="003C17F1">
        <w:rPr>
          <w:bCs/>
          <w:sz w:val="28"/>
          <w:szCs w:val="28"/>
        </w:rPr>
        <w:t>PIN</w:t>
      </w:r>
      <w:r w:rsidRPr="003C17F1">
        <w:rPr>
          <w:b/>
          <w:bCs/>
          <w:sz w:val="28"/>
          <w:szCs w:val="28"/>
          <w:lang w:val="ru-RU"/>
        </w:rPr>
        <w:t xml:space="preserve"> </w:t>
      </w:r>
      <w:r w:rsidRPr="003C17F1">
        <w:rPr>
          <w:sz w:val="28"/>
          <w:szCs w:val="28"/>
          <w:lang w:val="ru-RU"/>
        </w:rPr>
        <w:t>кодни тиклаш.</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Ушбу хавфлардан ҳимояланишнинг 3 та усули таклиф этилади:</w:t>
      </w:r>
    </w:p>
    <w:p w:rsidR="00760D77" w:rsidRPr="003C17F1" w:rsidRDefault="00760D77" w:rsidP="00760D77">
      <w:pPr>
        <w:numPr>
          <w:ilvl w:val="0"/>
          <w:numId w:val="1"/>
        </w:num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хар бир транзакциясидан сўнг калитни ўзгартириш;</w:t>
      </w:r>
    </w:p>
    <w:p w:rsidR="00760D77" w:rsidRPr="003C17F1" w:rsidRDefault="00760D77" w:rsidP="00760D77">
      <w:pPr>
        <w:numPr>
          <w:ilvl w:val="0"/>
          <w:numId w:val="1"/>
        </w:numPr>
        <w:shd w:val="clear" w:color="auto" w:fill="FFFFFF"/>
        <w:autoSpaceDE w:val="0"/>
        <w:autoSpaceDN w:val="0"/>
        <w:adjustRightInd w:val="0"/>
        <w:spacing w:line="360" w:lineRule="auto"/>
        <w:ind w:firstLine="720"/>
        <w:jc w:val="both"/>
        <w:rPr>
          <w:sz w:val="28"/>
          <w:szCs w:val="28"/>
          <w:lang w:val="ru-RU"/>
        </w:rPr>
      </w:pPr>
      <w:r w:rsidRPr="003C17F1">
        <w:rPr>
          <w:sz w:val="28"/>
          <w:szCs w:val="28"/>
        </w:rPr>
        <w:t>POS</w:t>
      </w:r>
      <w:r w:rsidRPr="003C17F1">
        <w:rPr>
          <w:sz w:val="28"/>
          <w:szCs w:val="28"/>
          <w:lang w:val="ru-RU"/>
        </w:rPr>
        <w:t>-терминал ва банк-эквайер орасидаги маълумотларни махсус калит билан шифрлаш хамда калитни ҳар бир транзакциядан сўнг ўзгартириш;</w:t>
      </w:r>
    </w:p>
    <w:p w:rsidR="00760D77" w:rsidRPr="003C17F1" w:rsidRDefault="00760D77" w:rsidP="00760D77">
      <w:pPr>
        <w:numPr>
          <w:ilvl w:val="0"/>
          <w:numId w:val="2"/>
        </w:numPr>
        <w:shd w:val="clear" w:color="auto" w:fill="FFFFFF"/>
        <w:tabs>
          <w:tab w:val="clear" w:pos="1560"/>
        </w:tabs>
        <w:autoSpaceDE w:val="0"/>
        <w:autoSpaceDN w:val="0"/>
        <w:adjustRightInd w:val="0"/>
        <w:spacing w:line="360" w:lineRule="auto"/>
        <w:ind w:left="960" w:firstLine="720"/>
        <w:jc w:val="both"/>
        <w:rPr>
          <w:sz w:val="28"/>
          <w:szCs w:val="28"/>
          <w:lang w:val="ru-RU"/>
        </w:rPr>
      </w:pPr>
      <w:r w:rsidRPr="003C17F1">
        <w:rPr>
          <w:sz w:val="28"/>
          <w:szCs w:val="28"/>
          <w:lang w:val="ru-RU"/>
        </w:rPr>
        <w:t>очиқ калитлар усули ёрдамида узатиладиган маълумотларни шифрлаш.</w:t>
      </w:r>
    </w:p>
    <w:p w:rsidR="00760D77" w:rsidRPr="003C17F1" w:rsidRDefault="00760D77" w:rsidP="00760D77">
      <w:pPr>
        <w:shd w:val="clear" w:color="auto" w:fill="FFFFFF"/>
        <w:autoSpaceDE w:val="0"/>
        <w:autoSpaceDN w:val="0"/>
        <w:adjustRightInd w:val="0"/>
        <w:spacing w:line="360" w:lineRule="auto"/>
        <w:ind w:firstLine="720"/>
        <w:jc w:val="both"/>
        <w:rPr>
          <w:b/>
          <w:bCs/>
          <w:i/>
          <w:iCs/>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b/>
          <w:bCs/>
          <w:i/>
          <w:iCs/>
          <w:sz w:val="28"/>
          <w:szCs w:val="28"/>
          <w:lang w:val="ru-RU"/>
        </w:rPr>
      </w:pPr>
      <w:r w:rsidRPr="003C17F1">
        <w:rPr>
          <w:b/>
          <w:bCs/>
          <w:i/>
          <w:iCs/>
          <w:sz w:val="28"/>
          <w:szCs w:val="28"/>
          <w:lang w:val="ru-RU"/>
        </w:rPr>
        <w:t xml:space="preserve">Банкоматлар </w:t>
      </w:r>
      <w:r w:rsidRPr="003C17F1">
        <w:rPr>
          <w:b/>
          <w:i/>
          <w:iCs/>
          <w:sz w:val="28"/>
          <w:szCs w:val="28"/>
          <w:lang w:val="ru-RU"/>
        </w:rPr>
        <w:t>хавфсизлигини таъминлаш</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Банкоматлар </w:t>
      </w:r>
      <w:r w:rsidRPr="003C17F1">
        <w:rPr>
          <w:iCs/>
          <w:sz w:val="28"/>
          <w:szCs w:val="28"/>
          <w:lang w:val="ru-RU"/>
        </w:rPr>
        <w:t>накд</w:t>
      </w:r>
      <w:r w:rsidRPr="003C17F1">
        <w:rPr>
          <w:i/>
          <w:iCs/>
          <w:sz w:val="28"/>
          <w:szCs w:val="28"/>
          <w:lang w:val="ru-RU"/>
        </w:rPr>
        <w:t xml:space="preserve"> </w:t>
      </w:r>
      <w:r w:rsidRPr="003C17F1">
        <w:rPr>
          <w:sz w:val="28"/>
          <w:szCs w:val="28"/>
          <w:lang w:val="ru-RU"/>
        </w:rPr>
        <w:t>пул олиш, хисоб рақамнинг холати ва пул кўчириш имкониятларига эга.</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Банкомат икки режимда ишлайди, </w:t>
      </w:r>
      <w:r w:rsidRPr="003C17F1">
        <w:rPr>
          <w:sz w:val="28"/>
          <w:szCs w:val="28"/>
        </w:rPr>
        <w:t>off</w:t>
      </w:r>
      <w:r w:rsidRPr="003C17F1">
        <w:rPr>
          <w:sz w:val="28"/>
          <w:szCs w:val="28"/>
          <w:lang w:val="ru-RU"/>
        </w:rPr>
        <w:t>-</w:t>
      </w:r>
      <w:r w:rsidRPr="003C17F1">
        <w:rPr>
          <w:sz w:val="28"/>
          <w:szCs w:val="28"/>
        </w:rPr>
        <w:t>line</w:t>
      </w:r>
      <w:r w:rsidRPr="003C17F1">
        <w:rPr>
          <w:sz w:val="28"/>
          <w:szCs w:val="28"/>
          <w:lang w:val="ru-RU"/>
        </w:rPr>
        <w:t xml:space="preserve"> ва </w:t>
      </w:r>
      <w:r w:rsidRPr="003C17F1">
        <w:rPr>
          <w:sz w:val="28"/>
          <w:szCs w:val="28"/>
        </w:rPr>
        <w:t>on</w:t>
      </w:r>
      <w:r w:rsidRPr="003C17F1">
        <w:rPr>
          <w:sz w:val="28"/>
          <w:szCs w:val="28"/>
          <w:lang w:val="ru-RU"/>
        </w:rPr>
        <w:t>-</w:t>
      </w:r>
      <w:r w:rsidRPr="003C17F1">
        <w:rPr>
          <w:sz w:val="28"/>
          <w:szCs w:val="28"/>
        </w:rPr>
        <w:t>line</w:t>
      </w:r>
      <w:r w:rsidRPr="003C17F1">
        <w:rPr>
          <w:sz w:val="28"/>
          <w:szCs w:val="28"/>
          <w:lang w:val="ru-RU"/>
        </w:rPr>
        <w:t>.</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rPr>
        <w:t>Off</w:t>
      </w:r>
      <w:r w:rsidRPr="003C17F1">
        <w:rPr>
          <w:sz w:val="28"/>
          <w:szCs w:val="28"/>
          <w:lang w:val="ru-RU"/>
        </w:rPr>
        <w:t>-</w:t>
      </w:r>
      <w:r w:rsidRPr="003C17F1">
        <w:rPr>
          <w:sz w:val="28"/>
          <w:szCs w:val="28"/>
        </w:rPr>
        <w:t>line</w:t>
      </w:r>
      <w:r w:rsidRPr="003C17F1">
        <w:rPr>
          <w:sz w:val="28"/>
          <w:szCs w:val="28"/>
          <w:lang w:val="ru-RU"/>
        </w:rPr>
        <w:t xml:space="preserve"> режимда банкомат банк компьютерларидан мустақил ишлайди ва бажариладиган транзакциялар хақидаги ёзувларни ўз хотирасида сақлайди хамда принтерга узатиб, уларни чоп қилади.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rPr>
        <w:t>On</w:t>
      </w:r>
      <w:r w:rsidRPr="003C17F1">
        <w:rPr>
          <w:sz w:val="28"/>
          <w:szCs w:val="28"/>
          <w:lang w:val="ru-RU"/>
        </w:rPr>
        <w:t>-</w:t>
      </w:r>
      <w:r w:rsidRPr="003C17F1">
        <w:rPr>
          <w:sz w:val="28"/>
          <w:szCs w:val="28"/>
        </w:rPr>
        <w:t>line</w:t>
      </w:r>
      <w:r w:rsidRPr="003C17F1">
        <w:rPr>
          <w:sz w:val="28"/>
          <w:szCs w:val="28"/>
          <w:lang w:val="ru-RU"/>
        </w:rPr>
        <w:t xml:space="preserve"> режимда банкомат бевосита банк компьютерлари билан телекоммуникация орқали уланган бўлади. Транзакциясини амалга ошириш мақсадида банкомат банкдаги компьютер билан қуйидаги </w:t>
      </w:r>
      <w:r w:rsidRPr="003C17F1">
        <w:rPr>
          <w:sz w:val="28"/>
          <w:szCs w:val="28"/>
        </w:rPr>
        <w:t>xa</w:t>
      </w:r>
      <w:r w:rsidRPr="003C17F1">
        <w:rPr>
          <w:sz w:val="28"/>
          <w:szCs w:val="28"/>
          <w:lang w:val="ru-RU"/>
        </w:rPr>
        <w:t>б</w:t>
      </w:r>
      <w:r w:rsidRPr="003C17F1">
        <w:rPr>
          <w:sz w:val="28"/>
          <w:szCs w:val="28"/>
        </w:rPr>
        <w:t>ap</w:t>
      </w:r>
      <w:r w:rsidRPr="003C17F1">
        <w:rPr>
          <w:sz w:val="28"/>
          <w:szCs w:val="28"/>
          <w:lang w:val="ru-RU"/>
        </w:rPr>
        <w:t>л</w:t>
      </w:r>
      <w:r w:rsidRPr="003C17F1">
        <w:rPr>
          <w:sz w:val="28"/>
          <w:szCs w:val="28"/>
        </w:rPr>
        <w:t>ap</w:t>
      </w:r>
      <w:r w:rsidRPr="003C17F1">
        <w:rPr>
          <w:sz w:val="28"/>
          <w:szCs w:val="28"/>
          <w:lang w:val="ru-RU"/>
        </w:rPr>
        <w:t xml:space="preserve"> билан алмашади:</w:t>
      </w:r>
    </w:p>
    <w:p w:rsidR="00760D77" w:rsidRPr="003C17F1" w:rsidRDefault="00760D77" w:rsidP="00760D77">
      <w:pPr>
        <w:numPr>
          <w:ilvl w:val="0"/>
          <w:numId w:val="2"/>
        </w:num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банкомат сўровномаси;</w:t>
      </w:r>
    </w:p>
    <w:p w:rsidR="00760D77" w:rsidRPr="003C17F1" w:rsidRDefault="00760D77" w:rsidP="00760D77">
      <w:pPr>
        <w:numPr>
          <w:ilvl w:val="0"/>
          <w:numId w:val="2"/>
        </w:num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банкнинг жавоб хабари;</w:t>
      </w:r>
    </w:p>
    <w:p w:rsidR="00760D77" w:rsidRPr="003C17F1" w:rsidRDefault="00760D77" w:rsidP="00760D77">
      <w:pPr>
        <w:numPr>
          <w:ilvl w:val="0"/>
          <w:numId w:val="2"/>
        </w:num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банкоматнинг тўловни бажарганлиги хақидаги хабарни бериш.</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Хозирги кунда банкоматлар тармоқларидан бир неча банкларгина фойдаланади. Бу ерда мавжуд бўлган асосий муаммо бу банкларнинг махфий ахборотларини (масалан, махфий калит</w:t>
      </w:r>
      <w:r w:rsidRPr="003C17F1">
        <w:rPr>
          <w:smallCaps/>
          <w:sz w:val="28"/>
          <w:szCs w:val="28"/>
          <w:lang w:val="ru-RU"/>
        </w:rPr>
        <w:t xml:space="preserve">) </w:t>
      </w:r>
      <w:r w:rsidRPr="003C17F1">
        <w:rPr>
          <w:sz w:val="28"/>
          <w:szCs w:val="28"/>
          <w:lang w:val="ru-RU"/>
        </w:rPr>
        <w:t>бир-биридан ҳимоялашдир.</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lastRenderedPageBreak/>
        <w:t xml:space="preserve">Ушбу муаммонинг ечими сифатида </w:t>
      </w:r>
      <w:r w:rsidRPr="003C17F1">
        <w:rPr>
          <w:sz w:val="28"/>
          <w:szCs w:val="28"/>
        </w:rPr>
        <w:t>PIN</w:t>
      </w:r>
      <w:r w:rsidRPr="003C17F1">
        <w:rPr>
          <w:sz w:val="28"/>
          <w:szCs w:val="28"/>
          <w:lang w:val="ru-RU"/>
        </w:rPr>
        <w:t xml:space="preserve"> кодни, марказлаштирилган холда, хар бир банк томонидан текшириш таклиф қилинади.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Бундан ташқари банкоматлар тармоғи зоналарга тақсимланади ва хар бир зонада </w:t>
      </w:r>
      <w:r w:rsidRPr="003C17F1">
        <w:rPr>
          <w:sz w:val="28"/>
          <w:szCs w:val="28"/>
        </w:rPr>
        <w:t>ZCMK</w:t>
      </w:r>
      <w:r w:rsidRPr="003C17F1">
        <w:rPr>
          <w:sz w:val="28"/>
          <w:szCs w:val="28"/>
          <w:lang w:val="ru-RU"/>
        </w:rPr>
        <w:t xml:space="preserve"> (</w:t>
      </w:r>
      <w:r w:rsidRPr="003C17F1">
        <w:rPr>
          <w:sz w:val="28"/>
          <w:szCs w:val="28"/>
        </w:rPr>
        <w:t>Zone</w:t>
      </w:r>
      <w:r w:rsidRPr="003C17F1">
        <w:rPr>
          <w:sz w:val="28"/>
          <w:szCs w:val="28"/>
          <w:lang w:val="ru-RU"/>
        </w:rPr>
        <w:t xml:space="preserve"> </w:t>
      </w:r>
      <w:r w:rsidRPr="003C17F1">
        <w:rPr>
          <w:sz w:val="28"/>
          <w:szCs w:val="28"/>
        </w:rPr>
        <w:t>Control</w:t>
      </w:r>
      <w:r w:rsidRPr="003C17F1">
        <w:rPr>
          <w:sz w:val="28"/>
          <w:szCs w:val="28"/>
          <w:lang w:val="ru-RU"/>
        </w:rPr>
        <w:t xml:space="preserve"> </w:t>
      </w:r>
      <w:r w:rsidRPr="003C17F1">
        <w:rPr>
          <w:sz w:val="28"/>
          <w:szCs w:val="28"/>
        </w:rPr>
        <w:t>Master</w:t>
      </w:r>
      <w:r w:rsidRPr="003C17F1">
        <w:rPr>
          <w:sz w:val="28"/>
          <w:szCs w:val="28"/>
          <w:lang w:val="ru-RU"/>
        </w:rPr>
        <w:t xml:space="preserve"> </w:t>
      </w:r>
      <w:r w:rsidRPr="003C17F1">
        <w:rPr>
          <w:sz w:val="28"/>
          <w:szCs w:val="28"/>
        </w:rPr>
        <w:t>Key</w:t>
      </w:r>
      <w:r w:rsidRPr="003C17F1">
        <w:rPr>
          <w:sz w:val="28"/>
          <w:szCs w:val="28"/>
          <w:lang w:val="ru-RU"/>
        </w:rPr>
        <w:t xml:space="preserve">) калитлари, ўз навбатида, компьютер тармоғидаги калитларни шифрлашда қўлланилади. Маьлумотларни шифрлашда эса </w:t>
      </w:r>
      <w:r w:rsidRPr="003C17F1">
        <w:rPr>
          <w:sz w:val="28"/>
          <w:szCs w:val="28"/>
        </w:rPr>
        <w:t>IWK</w:t>
      </w:r>
      <w:r w:rsidRPr="003C17F1">
        <w:rPr>
          <w:sz w:val="28"/>
          <w:szCs w:val="28"/>
          <w:lang w:val="ru-RU"/>
        </w:rPr>
        <w:t xml:space="preserve"> (</w:t>
      </w:r>
      <w:r w:rsidRPr="003C17F1">
        <w:rPr>
          <w:sz w:val="28"/>
          <w:szCs w:val="28"/>
        </w:rPr>
        <w:t>Issuer</w:t>
      </w:r>
      <w:r w:rsidRPr="003C17F1">
        <w:rPr>
          <w:sz w:val="28"/>
          <w:szCs w:val="28"/>
          <w:lang w:val="ru-RU"/>
        </w:rPr>
        <w:t xml:space="preserve"> </w:t>
      </w:r>
      <w:r w:rsidRPr="003C17F1">
        <w:rPr>
          <w:sz w:val="28"/>
          <w:szCs w:val="28"/>
        </w:rPr>
        <w:t>Working</w:t>
      </w:r>
      <w:r w:rsidRPr="003C17F1">
        <w:rPr>
          <w:sz w:val="28"/>
          <w:szCs w:val="28"/>
          <w:lang w:val="ru-RU"/>
        </w:rPr>
        <w:t xml:space="preserve"> </w:t>
      </w:r>
      <w:r w:rsidRPr="003C17F1">
        <w:rPr>
          <w:sz w:val="28"/>
          <w:szCs w:val="28"/>
        </w:rPr>
        <w:t>Key</w:t>
      </w:r>
      <w:r w:rsidRPr="003C17F1">
        <w:rPr>
          <w:sz w:val="28"/>
          <w:szCs w:val="28"/>
          <w:lang w:val="ru-RU"/>
        </w:rPr>
        <w:t>) калитлар ишлатилади.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b/>
          <w:sz w:val="28"/>
          <w:szCs w:val="28"/>
          <w:lang w:val="ru-RU"/>
        </w:rPr>
      </w:pPr>
      <w:r w:rsidRPr="003C17F1">
        <w:rPr>
          <w:b/>
          <w:i/>
          <w:iCs/>
          <w:sz w:val="28"/>
          <w:szCs w:val="28"/>
        </w:rPr>
        <w:t>Internet</w:t>
      </w:r>
      <w:r w:rsidRPr="003C17F1">
        <w:rPr>
          <w:b/>
          <w:i/>
          <w:iCs/>
          <w:sz w:val="28"/>
          <w:szCs w:val="28"/>
          <w:lang w:val="ru-RU"/>
        </w:rPr>
        <w:t xml:space="preserve">да мавжуд </w:t>
      </w:r>
      <w:r w:rsidRPr="003C17F1">
        <w:rPr>
          <w:b/>
          <w:bCs/>
          <w:i/>
          <w:iCs/>
          <w:sz w:val="28"/>
          <w:szCs w:val="28"/>
          <w:lang w:val="ru-RU"/>
        </w:rPr>
        <w:t xml:space="preserve">электрон тўловлар </w:t>
      </w:r>
      <w:r w:rsidRPr="003C17F1">
        <w:rPr>
          <w:b/>
          <w:i/>
          <w:iCs/>
          <w:sz w:val="28"/>
          <w:szCs w:val="28"/>
          <w:lang w:val="ru-RU"/>
        </w:rPr>
        <w:t>хавфсизлигини таъминлаш</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Хозирги кунда </w:t>
      </w:r>
      <w:r w:rsidRPr="003C17F1">
        <w:rPr>
          <w:sz w:val="28"/>
          <w:szCs w:val="28"/>
        </w:rPr>
        <w:t>Internet</w:t>
      </w:r>
      <w:r w:rsidRPr="003C17F1">
        <w:rPr>
          <w:sz w:val="28"/>
          <w:szCs w:val="28"/>
          <w:lang w:val="ru-RU"/>
        </w:rPr>
        <w:t>да кўпгина ахборот марказлари мавжуд, масалан, кутубхоналар, кўп соҳали маълумотлар базалари, давлат ва тижорат ташкилотлари, биржалар, банклар ва бошқалар.</w:t>
      </w:r>
    </w:p>
    <w:p w:rsidR="00760D77" w:rsidRPr="003C17F1" w:rsidRDefault="00760D77" w:rsidP="00760D77">
      <w:pPr>
        <w:spacing w:line="360" w:lineRule="auto"/>
        <w:ind w:firstLine="720"/>
        <w:jc w:val="both"/>
        <w:rPr>
          <w:sz w:val="28"/>
          <w:szCs w:val="28"/>
          <w:lang w:val="ru-RU"/>
        </w:rPr>
      </w:pPr>
      <w:r w:rsidRPr="003C17F1">
        <w:rPr>
          <w:sz w:val="28"/>
          <w:szCs w:val="28"/>
        </w:rPr>
        <w:t>Internet</w:t>
      </w:r>
      <w:r w:rsidRPr="003C17F1">
        <w:rPr>
          <w:sz w:val="28"/>
          <w:szCs w:val="28"/>
          <w:lang w:val="ru-RU"/>
        </w:rPr>
        <w:t>да бажариладиган электрон савдо катта аҳамият касб этмоқда. Буюртмалар тизимининг кўпайиши билан ушбу фаолият яна кескин ривожланади. Натижада, харидорлар бевосита уйдан ёки офисдан туриб, буюртмалар бериш имконига эга бўлишади. Шу боис хам, дастурий таьминотлар ва аппарат воситалар ишлаб чиқарувчилар, савдо ва молиявий ташкилотлар ушбу йуналишни ривожлантиришга фаол киришишган.</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Электрон савдо</w:t>
      </w:r>
      <w:r w:rsidRPr="003C17F1">
        <w:rPr>
          <w:sz w:val="28"/>
          <w:szCs w:val="28"/>
          <w:lang w:val="ru-RU"/>
        </w:rPr>
        <w:t xml:space="preserve"> — глобал ахборот тармоқлари орқали махсулотларни сотиш ва пулли хизматлар кўрсатиш демакдир.</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Электрон савдонинг асосий турлари қуйидагилардир:</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ахборотлар сотуви;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bCs/>
          <w:sz w:val="28"/>
          <w:szCs w:val="28"/>
          <w:lang w:val="ru-RU"/>
        </w:rPr>
        <w:t>•</w:t>
      </w:r>
      <w:r w:rsidRPr="003C17F1">
        <w:rPr>
          <w:sz w:val="28"/>
          <w:szCs w:val="28"/>
          <w:lang w:val="ru-RU"/>
        </w:rPr>
        <w:t xml:space="preserve"> </w:t>
      </w:r>
      <w:r w:rsidRPr="003C17F1">
        <w:rPr>
          <w:bCs/>
          <w:sz w:val="28"/>
          <w:szCs w:val="28"/>
          <w:lang w:val="ru-RU"/>
        </w:rPr>
        <w:t>электрон дўконлар;</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электрон банклар.</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Ахборотлар сотуви асосан маълумотлар базасидан </w:t>
      </w:r>
      <w:r w:rsidRPr="003C17F1">
        <w:rPr>
          <w:sz w:val="28"/>
          <w:szCs w:val="28"/>
        </w:rPr>
        <w:t>On</w:t>
      </w:r>
      <w:r w:rsidRPr="003C17F1">
        <w:rPr>
          <w:sz w:val="28"/>
          <w:szCs w:val="28"/>
          <w:lang w:val="ru-RU"/>
        </w:rPr>
        <w:t>-</w:t>
      </w:r>
      <w:r w:rsidRPr="003C17F1">
        <w:rPr>
          <w:sz w:val="28"/>
          <w:szCs w:val="28"/>
        </w:rPr>
        <w:t>line</w:t>
      </w:r>
      <w:r w:rsidRPr="003C17F1">
        <w:rPr>
          <w:sz w:val="28"/>
          <w:szCs w:val="28"/>
          <w:lang w:val="ru-RU"/>
        </w:rPr>
        <w:t xml:space="preserve"> режимда фойдаланиш учун такдим этилиши мумкин.</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Электрон дўконлар </w:t>
      </w:r>
      <w:r w:rsidRPr="003C17F1">
        <w:rPr>
          <w:sz w:val="28"/>
          <w:szCs w:val="28"/>
        </w:rPr>
        <w:t>Internet</w:t>
      </w:r>
      <w:r w:rsidRPr="003C17F1">
        <w:rPr>
          <w:sz w:val="28"/>
          <w:szCs w:val="28"/>
          <w:lang w:val="ru-RU"/>
        </w:rPr>
        <w:t xml:space="preserve">да </w:t>
      </w:r>
      <w:r w:rsidRPr="003C17F1">
        <w:rPr>
          <w:sz w:val="28"/>
          <w:szCs w:val="28"/>
        </w:rPr>
        <w:t>Web</w:t>
      </w:r>
      <w:r w:rsidRPr="003C17F1">
        <w:rPr>
          <w:sz w:val="28"/>
          <w:szCs w:val="28"/>
          <w:lang w:val="ru-RU"/>
        </w:rPr>
        <w:t>-</w:t>
      </w:r>
      <w:r w:rsidRPr="003C17F1">
        <w:rPr>
          <w:sz w:val="28"/>
          <w:szCs w:val="28"/>
        </w:rPr>
        <w:t>site</w:t>
      </w:r>
      <w:r w:rsidRPr="003C17F1">
        <w:rPr>
          <w:sz w:val="28"/>
          <w:szCs w:val="28"/>
          <w:lang w:val="ru-RU"/>
        </w:rPr>
        <w:t xml:space="preserve"> орқали ташкиллаштирилади. Бунда товарлар рўйхати, тўлов воситалари ва бошқалар келтирилади. </w:t>
      </w:r>
      <w:r w:rsidRPr="003C17F1">
        <w:rPr>
          <w:sz w:val="28"/>
          <w:szCs w:val="28"/>
          <w:lang w:val="ru-RU"/>
        </w:rPr>
        <w:lastRenderedPageBreak/>
        <w:t xml:space="preserve">Харид қилинган маҳсулотлар оддий почта орқали жўнатилиши ёки агар улар электрон махсулот бўлса, бевосита </w:t>
      </w:r>
      <w:r w:rsidRPr="003C17F1">
        <w:rPr>
          <w:sz w:val="28"/>
          <w:szCs w:val="28"/>
        </w:rPr>
        <w:t>Internet</w:t>
      </w:r>
      <w:r w:rsidRPr="003C17F1">
        <w:rPr>
          <w:sz w:val="28"/>
          <w:szCs w:val="28"/>
          <w:lang w:val="ru-RU"/>
        </w:rPr>
        <w:t>дан манзилга етказилиши мумкин.</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Электрон банкларни ташкил этишдан асосий мақсад банкнинг доимий харажатларини камайтириш ва кенг оммани қамраб олишдир. Шу боис, электрон банклар ўз мижозларига юқори фоиз ставкаларини таклиф қилишлари мумкин.</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p>
    <w:p w:rsidR="00760D77" w:rsidRPr="003C17F1" w:rsidRDefault="00760D77" w:rsidP="00760D77">
      <w:pPr>
        <w:shd w:val="clear" w:color="auto" w:fill="FFFFFF"/>
        <w:autoSpaceDE w:val="0"/>
        <w:autoSpaceDN w:val="0"/>
        <w:adjustRightInd w:val="0"/>
        <w:spacing w:line="360" w:lineRule="auto"/>
        <w:ind w:firstLine="720"/>
        <w:jc w:val="both"/>
        <w:rPr>
          <w:b/>
          <w:bCs/>
          <w:i/>
          <w:iCs/>
          <w:sz w:val="28"/>
          <w:szCs w:val="28"/>
          <w:lang w:val="ru-RU"/>
        </w:rPr>
      </w:pPr>
      <w:r w:rsidRPr="003C17F1">
        <w:rPr>
          <w:b/>
          <w:bCs/>
          <w:i/>
          <w:iCs/>
          <w:sz w:val="28"/>
          <w:szCs w:val="28"/>
          <w:lang w:val="ru-RU"/>
        </w:rPr>
        <w:t>Ахборотларни ҳимоялашнинг асосий восаталари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Харидор, кредит картаси соҳиби, бевосита тармоқ орқали тўловларни бажариш учун ишончли ва ҳимояланган воситаларга эга бўлиши лозим.</w:t>
      </w:r>
    </w:p>
    <w:p w:rsidR="00760D77" w:rsidRPr="003C17F1" w:rsidRDefault="00760D77" w:rsidP="00760D77">
      <w:pPr>
        <w:shd w:val="clear" w:color="auto" w:fill="FFFFFF"/>
        <w:autoSpaceDE w:val="0"/>
        <w:autoSpaceDN w:val="0"/>
        <w:adjustRightInd w:val="0"/>
        <w:spacing w:line="360" w:lineRule="auto"/>
        <w:ind w:firstLine="720"/>
        <w:jc w:val="both"/>
        <w:rPr>
          <w:sz w:val="28"/>
          <w:szCs w:val="28"/>
        </w:rPr>
      </w:pPr>
      <w:r w:rsidRPr="003C17F1">
        <w:rPr>
          <w:sz w:val="28"/>
          <w:szCs w:val="28"/>
          <w:lang w:val="ru-RU"/>
        </w:rPr>
        <w:t>Хозирги</w:t>
      </w:r>
      <w:r w:rsidRPr="003C17F1">
        <w:rPr>
          <w:sz w:val="28"/>
          <w:szCs w:val="28"/>
        </w:rPr>
        <w:t xml:space="preserve"> </w:t>
      </w:r>
      <w:r w:rsidRPr="003C17F1">
        <w:rPr>
          <w:sz w:val="28"/>
          <w:szCs w:val="28"/>
          <w:lang w:val="ru-RU"/>
        </w:rPr>
        <w:t>кунда</w:t>
      </w:r>
      <w:r w:rsidRPr="003C17F1">
        <w:rPr>
          <w:sz w:val="28"/>
          <w:szCs w:val="28"/>
        </w:rPr>
        <w:t xml:space="preserve"> SSL (Secure Socket Layer) </w:t>
      </w:r>
      <w:r w:rsidRPr="003C17F1">
        <w:rPr>
          <w:sz w:val="28"/>
          <w:szCs w:val="28"/>
          <w:lang w:val="ru-RU"/>
        </w:rPr>
        <w:t>ва</w:t>
      </w:r>
      <w:r w:rsidRPr="003C17F1">
        <w:rPr>
          <w:sz w:val="28"/>
          <w:szCs w:val="28"/>
        </w:rPr>
        <w:t xml:space="preserve"> SET (Secure Electronic Transactions) </w:t>
      </w:r>
      <w:r w:rsidRPr="003C17F1">
        <w:rPr>
          <w:sz w:val="28"/>
          <w:szCs w:val="28"/>
          <w:lang w:val="ru-RU"/>
        </w:rPr>
        <w:t>протоколлари</w:t>
      </w:r>
      <w:r w:rsidRPr="003C17F1">
        <w:rPr>
          <w:sz w:val="28"/>
          <w:szCs w:val="28"/>
        </w:rPr>
        <w:t xml:space="preserve"> </w:t>
      </w:r>
      <w:r w:rsidRPr="003C17F1">
        <w:rPr>
          <w:sz w:val="28"/>
          <w:szCs w:val="28"/>
          <w:lang w:val="ru-RU"/>
        </w:rPr>
        <w:t>ишлаб</w:t>
      </w:r>
      <w:r w:rsidRPr="003C17F1">
        <w:rPr>
          <w:sz w:val="28"/>
          <w:szCs w:val="28"/>
        </w:rPr>
        <w:t xml:space="preserve"> </w:t>
      </w:r>
      <w:r w:rsidRPr="003C17F1">
        <w:rPr>
          <w:sz w:val="28"/>
          <w:szCs w:val="28"/>
          <w:lang w:val="ru-RU"/>
        </w:rPr>
        <w:t>чиқилган</w:t>
      </w:r>
      <w:r w:rsidRPr="003C17F1">
        <w:rPr>
          <w:sz w:val="28"/>
          <w:szCs w:val="28"/>
        </w:rPr>
        <w:t>:</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 </w:t>
      </w:r>
      <w:r w:rsidRPr="003C17F1">
        <w:rPr>
          <w:sz w:val="28"/>
          <w:szCs w:val="28"/>
        </w:rPr>
        <w:t>SSL</w:t>
      </w:r>
      <w:r w:rsidRPr="003C17F1">
        <w:rPr>
          <w:sz w:val="28"/>
          <w:szCs w:val="28"/>
          <w:lang w:val="ru-RU"/>
        </w:rPr>
        <w:t xml:space="preserve"> протоколи маълумотларни канал даражасида шифрлашда қўлланилади;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 </w:t>
      </w:r>
      <w:r w:rsidRPr="003C17F1">
        <w:rPr>
          <w:sz w:val="28"/>
          <w:szCs w:val="28"/>
        </w:rPr>
        <w:t>SET</w:t>
      </w:r>
      <w:r w:rsidRPr="003C17F1">
        <w:rPr>
          <w:sz w:val="28"/>
          <w:szCs w:val="28"/>
          <w:lang w:val="ru-RU"/>
        </w:rPr>
        <w:t xml:space="preserve"> хавфсиз электрон транзакциялари протоколи яқинда ишлаб чиқилган бўлиб, фақатгина молиявий маълумотларни шифрлашда қўлланилади.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rPr>
        <w:t>SET</w:t>
      </w:r>
      <w:r w:rsidRPr="003C17F1">
        <w:rPr>
          <w:sz w:val="28"/>
          <w:szCs w:val="28"/>
          <w:lang w:val="ru-RU"/>
        </w:rPr>
        <w:t xml:space="preserve"> протоколининг жорий этилиши бевосита </w:t>
      </w:r>
      <w:r w:rsidRPr="003C17F1">
        <w:rPr>
          <w:sz w:val="28"/>
          <w:szCs w:val="28"/>
        </w:rPr>
        <w:t>Internet</w:t>
      </w:r>
      <w:r w:rsidRPr="003C17F1">
        <w:rPr>
          <w:sz w:val="28"/>
          <w:szCs w:val="28"/>
          <w:lang w:val="ru-RU"/>
        </w:rPr>
        <w:t>да кредит карталар билан тўловлар сонининг кескин ошишига олиб келади.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rPr>
        <w:t>SET</w:t>
      </w:r>
      <w:r w:rsidRPr="003C17F1">
        <w:rPr>
          <w:sz w:val="28"/>
          <w:szCs w:val="28"/>
          <w:lang w:val="ru-RU"/>
        </w:rPr>
        <w:t xml:space="preserve"> протоколи қуйидагиларни таъминлашга кафолат беради:</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ахборотларнинг тўлиқ махфийлиги, чунки фойдаланувчи тўлов маълумотларининг ҳимояланганлигига тўлиқ ишонч хосил</w:t>
      </w:r>
      <w:r w:rsidRPr="003C17F1">
        <w:rPr>
          <w:smallCaps/>
          <w:sz w:val="28"/>
          <w:szCs w:val="28"/>
          <w:lang w:val="ru-RU"/>
        </w:rPr>
        <w:t xml:space="preserve"> </w:t>
      </w:r>
      <w:r w:rsidRPr="003C17F1">
        <w:rPr>
          <w:sz w:val="28"/>
          <w:szCs w:val="28"/>
          <w:lang w:val="ru-RU"/>
        </w:rPr>
        <w:t>қилиши керак;</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маълумотларнинг тўлиқ сақланиши, яъни маълумотларни узатиш жараёнида бузилмаслигини кафолатлаш. Буни бажариш омилларидан бири рақамли имзони қўллашдир;</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   кредит </w:t>
      </w:r>
      <w:r w:rsidRPr="003C17F1">
        <w:rPr>
          <w:bCs/>
          <w:sz w:val="28"/>
          <w:szCs w:val="28"/>
          <w:lang w:val="ru-RU"/>
        </w:rPr>
        <w:t>карта соҳибининг х</w:t>
      </w:r>
      <w:r w:rsidRPr="003C17F1">
        <w:rPr>
          <w:sz w:val="28"/>
          <w:szCs w:val="28"/>
          <w:lang w:val="ru-RU"/>
        </w:rPr>
        <w:t xml:space="preserve">исоб </w:t>
      </w:r>
      <w:r w:rsidRPr="003C17F1">
        <w:rPr>
          <w:bCs/>
          <w:sz w:val="28"/>
          <w:szCs w:val="28"/>
          <w:lang w:val="ru-RU"/>
        </w:rPr>
        <w:t xml:space="preserve">рақамини аудентификациялаш, яъни электрон (ракамли) имзо ва сертификатлар хисоб рақамини </w:t>
      </w:r>
      <w:r w:rsidRPr="003C17F1">
        <w:rPr>
          <w:bCs/>
          <w:sz w:val="28"/>
          <w:szCs w:val="28"/>
          <w:lang w:val="ru-RU"/>
        </w:rPr>
        <w:lastRenderedPageBreak/>
        <w:t xml:space="preserve">аудентификациялаш ва кредит карта соҳиби </w:t>
      </w:r>
      <w:r w:rsidRPr="003C17F1">
        <w:rPr>
          <w:sz w:val="28"/>
          <w:szCs w:val="28"/>
          <w:lang w:val="ru-RU"/>
        </w:rPr>
        <w:t>ушбу х</w:t>
      </w:r>
      <w:r w:rsidRPr="003C17F1">
        <w:rPr>
          <w:bCs/>
          <w:sz w:val="28"/>
          <w:szCs w:val="28"/>
          <w:lang w:val="ru-RU"/>
        </w:rPr>
        <w:t xml:space="preserve">исоб </w:t>
      </w:r>
      <w:r w:rsidRPr="003C17F1">
        <w:rPr>
          <w:sz w:val="28"/>
          <w:szCs w:val="28"/>
          <w:lang w:val="ru-RU"/>
        </w:rPr>
        <w:t xml:space="preserve">рақамининг хақиқий </w:t>
      </w:r>
      <w:r w:rsidRPr="003C17F1">
        <w:rPr>
          <w:bCs/>
          <w:sz w:val="28"/>
          <w:szCs w:val="28"/>
          <w:lang w:val="ru-RU"/>
        </w:rPr>
        <w:t xml:space="preserve">эгаси эканлигини </w:t>
      </w:r>
      <w:r w:rsidRPr="003C17F1">
        <w:rPr>
          <w:sz w:val="28"/>
          <w:szCs w:val="28"/>
          <w:lang w:val="ru-RU"/>
        </w:rPr>
        <w:t>тасдиқлаш;</w:t>
      </w:r>
    </w:p>
    <w:p w:rsidR="00760D77" w:rsidRPr="003C17F1" w:rsidRDefault="00760D77" w:rsidP="00760D77">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тижоратчини ўз фаолияти билан шуғулланишини кафолатлаш, чунки кредит карта сохиби тижоратчининг хақиқийлигини, яъни молиявий операциялар бажаришини билиши шарт. Бунда тижоратчининг рақамли имзосини ва сертификатини қўллаш электрон тўловларнинг амалга оширилишини кафолатлайди.</w:t>
      </w:r>
    </w:p>
    <w:p w:rsidR="00C53144" w:rsidRPr="00760D77" w:rsidRDefault="00C53144">
      <w:pPr>
        <w:rPr>
          <w:lang w:val="ru-RU"/>
        </w:rPr>
      </w:pPr>
    </w:p>
    <w:sectPr w:rsidR="00C53144" w:rsidRPr="00760D77"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B5C9F"/>
    <w:multiLevelType w:val="hybridMultilevel"/>
    <w:tmpl w:val="F07C6116"/>
    <w:lvl w:ilvl="0" w:tplc="47C4B346">
      <w:numFmt w:val="bullet"/>
      <w:lvlText w:val=""/>
      <w:lvlJc w:val="left"/>
      <w:pPr>
        <w:tabs>
          <w:tab w:val="num" w:pos="960"/>
        </w:tabs>
        <w:ind w:left="960" w:hanging="360"/>
      </w:pPr>
      <w:rPr>
        <w:rFonts w:ascii="Wingdings" w:eastAsia="Times New Roman" w:hAnsi="Wingdings" w:cs="Times New Roman" w:hint="default"/>
        <w:color w:val="000000"/>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1">
    <w:nsid w:val="7BD9195E"/>
    <w:multiLevelType w:val="hybridMultilevel"/>
    <w:tmpl w:val="5B52C352"/>
    <w:lvl w:ilvl="0" w:tplc="47C4B346">
      <w:numFmt w:val="bullet"/>
      <w:lvlText w:val=""/>
      <w:lvlJc w:val="left"/>
      <w:pPr>
        <w:tabs>
          <w:tab w:val="num" w:pos="1560"/>
        </w:tabs>
        <w:ind w:left="1560" w:hanging="360"/>
      </w:pPr>
      <w:rPr>
        <w:rFonts w:ascii="Wingdings" w:eastAsia="Times New Roman" w:hAnsi="Wingdings" w:cs="Times New Roman" w:hint="default"/>
        <w:color w:val="000000"/>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60D77"/>
    <w:rsid w:val="004538CB"/>
    <w:rsid w:val="00760D77"/>
    <w:rsid w:val="008D4083"/>
    <w:rsid w:val="00A93C87"/>
    <w:rsid w:val="00B10225"/>
    <w:rsid w:val="00B25644"/>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D77"/>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1769</Words>
  <Characters>10086</Characters>
  <Application>Microsoft Office Word</Application>
  <DocSecurity>0</DocSecurity>
  <Lines>84</Lines>
  <Paragraphs>23</Paragraphs>
  <ScaleCrop>false</ScaleCrop>
  <Company/>
  <LinksUpToDate>false</LinksUpToDate>
  <CharactersWithSpaces>11832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2012-09-22T07:27:00Z</dcterms:created>
  <dcterms:modified xsi:type="dcterms:W3CDTF">2012-09-22T07:27:00Z</dcterms:modified>
</cp:coreProperties>
</file>